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D1C" w:rsidRPr="003A338E" w:rsidRDefault="00C57CC7" w:rsidP="009519E0">
      <w:pPr>
        <w:jc w:val="center"/>
        <w:rPr>
          <w:b/>
          <w:sz w:val="24"/>
          <w:szCs w:val="24"/>
        </w:rPr>
      </w:pPr>
      <w:r>
        <w:rPr>
          <w:b/>
          <w:sz w:val="24"/>
          <w:szCs w:val="24"/>
        </w:rPr>
        <w:t>4.3</w:t>
      </w:r>
      <w:proofErr w:type="gramStart"/>
      <w:r>
        <w:rPr>
          <w:b/>
          <w:sz w:val="24"/>
          <w:szCs w:val="24"/>
        </w:rPr>
        <w:t>.b</w:t>
      </w:r>
      <w:proofErr w:type="gramEnd"/>
      <w:r>
        <w:rPr>
          <w:b/>
          <w:sz w:val="24"/>
          <w:szCs w:val="24"/>
        </w:rPr>
        <w:t xml:space="preserve"> </w:t>
      </w:r>
      <w:r w:rsidR="00D5327A" w:rsidRPr="003A338E">
        <w:rPr>
          <w:b/>
          <w:sz w:val="24"/>
          <w:szCs w:val="24"/>
        </w:rPr>
        <w:t>Campus and Community Culture Committee 2012-13 Annual Report</w:t>
      </w:r>
    </w:p>
    <w:p w:rsidR="009519E0" w:rsidRDefault="00D5327A" w:rsidP="009519E0">
      <w:r w:rsidRPr="009519E0">
        <w:rPr>
          <w:u w:val="single"/>
        </w:rPr>
        <w:t>Committee members</w:t>
      </w:r>
      <w:r>
        <w:t xml:space="preserve">: </w:t>
      </w:r>
      <w:r w:rsidR="009519E0">
        <w:t>Taylor Alexander (student representative), Nick Baechle (ex-officio), Madlen Batchvarova, Ken Gibson (Chair), Krista Hughes, Yefim Katsov, Megan Robinson (student representative), Aimin Shen, Cortlan Waters</w:t>
      </w:r>
    </w:p>
    <w:p w:rsidR="009519E0" w:rsidRDefault="009519E0" w:rsidP="009519E0">
      <w:pPr>
        <w:spacing w:before="100" w:beforeAutospacing="1" w:after="100" w:afterAutospacing="1"/>
      </w:pPr>
      <w:r w:rsidRPr="009519E0">
        <w:rPr>
          <w:u w:val="single"/>
        </w:rPr>
        <w:t>Purpose</w:t>
      </w:r>
      <w:r>
        <w:t xml:space="preserve">: </w:t>
      </w:r>
      <w:r w:rsidRPr="009519E0">
        <w:t xml:space="preserve">The Campus and Community Culture Committee facilitates non-classroom campus and community activities.  It also serves as a liaison between the Faculty and Student Life and between the Faculty and Admissions. </w:t>
      </w:r>
    </w:p>
    <w:p w:rsidR="009519E0" w:rsidRDefault="009519E0" w:rsidP="009519E0">
      <w:pPr>
        <w:spacing w:before="100" w:beforeAutospacing="1" w:after="100" w:afterAutospacing="1"/>
      </w:pPr>
      <w:r w:rsidRPr="009519E0">
        <w:rPr>
          <w:u w:val="single"/>
        </w:rPr>
        <w:t>Responsibilities</w:t>
      </w:r>
      <w:r w:rsidRPr="009519E0">
        <w:t xml:space="preserve">: The Campus and Community Culture Committee awards grants to the faculty to support guest speakers and presenters such as scholars, artists and performers, to enrich the classroom experience for their students.  The committee awards grants to student groups to support special events and programs that enrich the educational and cultural life of the college community.  The committee makes recommendations to Student Life on the approval of constitutions for new student organizations.  The Committee considers for approval, and underwrites out of its budget as needed, requests for deferral of use fees for campus facilities. </w:t>
      </w:r>
      <w:r>
        <w:t>The Committee also provides support for the annual Honors Convocation reception.</w:t>
      </w:r>
    </w:p>
    <w:p w:rsidR="00A55496" w:rsidRDefault="00A55496" w:rsidP="009519E0">
      <w:pPr>
        <w:spacing w:before="100" w:beforeAutospacing="1" w:after="100" w:afterAutospacing="1"/>
      </w:pPr>
      <w:r w:rsidRPr="00A67766">
        <w:rPr>
          <w:u w:val="single"/>
        </w:rPr>
        <w:t>Activities</w:t>
      </w:r>
      <w:r>
        <w:t xml:space="preserve">: Ken Gibson was appointed to the Chair position at the beginning of the academic year with a mix of new and returning committee members.  The committee met once in person and handled the rest of the year’s business via email. </w:t>
      </w:r>
    </w:p>
    <w:p w:rsidR="00FA5E70" w:rsidRDefault="00FA5E70" w:rsidP="009519E0">
      <w:pPr>
        <w:spacing w:before="100" w:beforeAutospacing="1" w:after="100" w:afterAutospacing="1"/>
      </w:pPr>
      <w:r>
        <w:t>It was agreed upon to return to the use of forms for requests and follow up reports</w:t>
      </w:r>
      <w:r w:rsidR="000E3BA0">
        <w:t xml:space="preserve"> on requests that were granted funding</w:t>
      </w:r>
      <w:r>
        <w:t xml:space="preserve">.  These forms were obtained by a previous Chair, Paul Hildebrand, and modified accordingly.  A new committee presence was established on </w:t>
      </w:r>
      <w:proofErr w:type="spellStart"/>
      <w:r>
        <w:t>MyHanover</w:t>
      </w:r>
      <w:proofErr w:type="spellEnd"/>
      <w:r>
        <w:t>, including a description and overview, committee members, and forms.</w:t>
      </w:r>
    </w:p>
    <w:p w:rsidR="00FA5E70" w:rsidRDefault="00FA5E70" w:rsidP="009519E0">
      <w:pPr>
        <w:spacing w:before="100" w:beforeAutospacing="1" w:after="100" w:afterAutospacing="1"/>
      </w:pPr>
      <w:r>
        <w:t xml:space="preserve">The committee also opted to proceed without deadlines but with a preference of a one month notification for consideration of requests.  </w:t>
      </w:r>
      <w:r w:rsidR="000E3BA0">
        <w:t>Since recent budget reports indicate that not all of the appropriated funding has been utilized it was determined to relax other aspects of the process, including not setting a dollar limit on requests but considering each request on merit and as funds allowed.</w:t>
      </w:r>
    </w:p>
    <w:p w:rsidR="000E3BA0" w:rsidRDefault="003A338E" w:rsidP="009519E0">
      <w:pPr>
        <w:spacing w:before="100" w:beforeAutospacing="1" w:after="100" w:afterAutospacing="1"/>
      </w:pPr>
      <w:r>
        <w:t>Although f</w:t>
      </w:r>
      <w:r w:rsidR="000E3BA0">
        <w:t>aculty and students were notified of CCCC funding through beginning of term emails</w:t>
      </w:r>
      <w:r>
        <w:t>, u</w:t>
      </w:r>
      <w:r w:rsidR="000E3BA0">
        <w:t>nfortunately, once again</w:t>
      </w:r>
      <w:r>
        <w:t xml:space="preserve">, there </w:t>
      </w:r>
      <w:r w:rsidR="00FE21A4">
        <w:t>was</w:t>
      </w:r>
      <w:r>
        <w:t xml:space="preserve"> unexpended monies</w:t>
      </w:r>
      <w:r w:rsidR="00904E71">
        <w:t xml:space="preserve"> as only 73% of funds were used</w:t>
      </w:r>
      <w:r>
        <w:t xml:space="preserve">.  </w:t>
      </w:r>
      <w:r w:rsidR="00904E71">
        <w:t xml:space="preserve">This was in part due to one approved request that had to be rescinded along with no spring term student initiated People for Peace event as had been supported in the past.  </w:t>
      </w:r>
      <w:r>
        <w:t xml:space="preserve">In any case, a </w:t>
      </w:r>
      <w:r w:rsidR="000E3BA0">
        <w:t>budget proposal for 2013-14</w:t>
      </w:r>
      <w:r w:rsidR="00DE47EB">
        <w:t xml:space="preserve"> was submitted requesting </w:t>
      </w:r>
      <w:r w:rsidR="000E3BA0">
        <w:t>the sam</w:t>
      </w:r>
      <w:r w:rsidR="00424071">
        <w:t>e amount as this reporting year.  The budget includes three sub-accounts, Travel and Lodging, Stipends, and Miscellaneous.</w:t>
      </w:r>
    </w:p>
    <w:p w:rsidR="003A338E" w:rsidRDefault="003A338E" w:rsidP="009519E0">
      <w:pPr>
        <w:spacing w:before="100" w:beforeAutospacing="1" w:after="100" w:afterAutospacing="1"/>
      </w:pPr>
      <w:r>
        <w:t xml:space="preserve">During the 2013-14 year </w:t>
      </w:r>
      <w:r w:rsidR="00FE21A4">
        <w:t>the committee will look to other possibilities for promoting and publicizing this funding opportunity, for example, use of campus-wide digital signage. We will also consider ways we can better support and encourage student groups to make use of this funding opportunity.</w:t>
      </w:r>
    </w:p>
    <w:p w:rsidR="00617747" w:rsidRDefault="00617747" w:rsidP="009519E0">
      <w:pPr>
        <w:spacing w:before="100" w:beforeAutospacing="1" w:after="100" w:afterAutospacing="1"/>
      </w:pPr>
      <w:r w:rsidRPr="00617747">
        <w:rPr>
          <w:u w:val="single"/>
        </w:rPr>
        <w:lastRenderedPageBreak/>
        <w:t>Funded Requests</w:t>
      </w:r>
      <w:r>
        <w:t xml:space="preserve">: A total of </w:t>
      </w:r>
      <w:r w:rsidR="00DC113D">
        <w:t>thirteen faculty requests were received and twelve were approved for funding at a total of $4,7</w:t>
      </w:r>
      <w:r w:rsidR="005B28DF">
        <w:t>50</w:t>
      </w:r>
      <w:r w:rsidR="00DC113D">
        <w:t>.  One request was rescinded due to the unavailability of the proposed guest speaker.  Applications and final reports are on file with the committee Chair, Ken Gibson.</w:t>
      </w:r>
      <w:r w:rsidR="005B28DF">
        <w:t xml:space="preserve">  Additionally, the committee funded the Honors Convocation Reception.</w:t>
      </w:r>
    </w:p>
    <w:p w:rsidR="00BD1511" w:rsidRDefault="00BD1511" w:rsidP="009519E0">
      <w:pPr>
        <w:spacing w:before="100" w:beforeAutospacing="1" w:after="100" w:afterAutospacing="1"/>
      </w:pPr>
    </w:p>
    <w:tbl>
      <w:tblPr>
        <w:tblStyle w:val="TableGrid"/>
        <w:tblW w:w="0" w:type="auto"/>
        <w:tblLook w:val="04A0"/>
      </w:tblPr>
      <w:tblGrid>
        <w:gridCol w:w="3192"/>
        <w:gridCol w:w="3192"/>
        <w:gridCol w:w="3192"/>
      </w:tblGrid>
      <w:tr w:rsidR="00F4142D" w:rsidTr="00BD1511">
        <w:trPr>
          <w:trHeight w:val="503"/>
        </w:trPr>
        <w:tc>
          <w:tcPr>
            <w:tcW w:w="3192" w:type="dxa"/>
          </w:tcPr>
          <w:p w:rsidR="00F4142D" w:rsidRPr="00F4142D" w:rsidRDefault="00F4142D" w:rsidP="00F4142D">
            <w:pPr>
              <w:spacing w:before="100" w:beforeAutospacing="1" w:after="100" w:afterAutospacing="1"/>
              <w:jc w:val="center"/>
              <w:rPr>
                <w:b/>
              </w:rPr>
            </w:pPr>
            <w:r w:rsidRPr="00F4142D">
              <w:rPr>
                <w:b/>
              </w:rPr>
              <w:t>Requestor</w:t>
            </w:r>
          </w:p>
        </w:tc>
        <w:tc>
          <w:tcPr>
            <w:tcW w:w="3192" w:type="dxa"/>
          </w:tcPr>
          <w:p w:rsidR="00F4142D" w:rsidRPr="00F4142D" w:rsidRDefault="00F4142D" w:rsidP="00F4142D">
            <w:pPr>
              <w:spacing w:before="100" w:beforeAutospacing="1" w:after="100" w:afterAutospacing="1"/>
              <w:jc w:val="center"/>
              <w:rPr>
                <w:b/>
              </w:rPr>
            </w:pPr>
            <w:r w:rsidRPr="00F4142D">
              <w:rPr>
                <w:b/>
              </w:rPr>
              <w:t>Event/Description</w:t>
            </w:r>
          </w:p>
        </w:tc>
        <w:tc>
          <w:tcPr>
            <w:tcW w:w="3192" w:type="dxa"/>
          </w:tcPr>
          <w:p w:rsidR="00F4142D" w:rsidRPr="00F4142D" w:rsidRDefault="00F4142D" w:rsidP="00F4142D">
            <w:pPr>
              <w:spacing w:before="100" w:beforeAutospacing="1" w:after="100" w:afterAutospacing="1"/>
              <w:jc w:val="center"/>
              <w:rPr>
                <w:b/>
              </w:rPr>
            </w:pPr>
            <w:r w:rsidRPr="00F4142D">
              <w:rPr>
                <w:b/>
              </w:rPr>
              <w:t>Funded Amount</w:t>
            </w:r>
          </w:p>
        </w:tc>
      </w:tr>
      <w:tr w:rsidR="00F4142D" w:rsidTr="00F4142D">
        <w:tc>
          <w:tcPr>
            <w:tcW w:w="3192" w:type="dxa"/>
          </w:tcPr>
          <w:p w:rsidR="00F4142D" w:rsidRDefault="00F4142D" w:rsidP="009519E0">
            <w:pPr>
              <w:spacing w:before="100" w:beforeAutospacing="1" w:after="100" w:afterAutospacing="1"/>
            </w:pPr>
            <w:r>
              <w:t>Theatre Department</w:t>
            </w:r>
          </w:p>
        </w:tc>
        <w:tc>
          <w:tcPr>
            <w:tcW w:w="3192" w:type="dxa"/>
          </w:tcPr>
          <w:p w:rsidR="00F4142D" w:rsidRDefault="00F4142D" w:rsidP="009519E0">
            <w:pPr>
              <w:spacing w:before="100" w:beforeAutospacing="1" w:after="100" w:afterAutospacing="1"/>
            </w:pPr>
            <w:r>
              <w:t>Theatre Boot Camp</w:t>
            </w:r>
          </w:p>
        </w:tc>
        <w:tc>
          <w:tcPr>
            <w:tcW w:w="3192" w:type="dxa"/>
          </w:tcPr>
          <w:p w:rsidR="00F4142D" w:rsidRDefault="00F4142D" w:rsidP="009519E0">
            <w:pPr>
              <w:spacing w:before="100" w:beforeAutospacing="1" w:after="100" w:afterAutospacing="1"/>
            </w:pPr>
            <w:r>
              <w:t>$650</w:t>
            </w:r>
          </w:p>
        </w:tc>
      </w:tr>
      <w:tr w:rsidR="00F4142D" w:rsidTr="00F4142D">
        <w:tc>
          <w:tcPr>
            <w:tcW w:w="3192" w:type="dxa"/>
          </w:tcPr>
          <w:p w:rsidR="00F4142D" w:rsidRDefault="00F4142D" w:rsidP="009519E0">
            <w:pPr>
              <w:spacing w:before="100" w:beforeAutospacing="1" w:after="100" w:afterAutospacing="1"/>
            </w:pPr>
            <w:r>
              <w:t>David Buchman</w:t>
            </w:r>
          </w:p>
        </w:tc>
        <w:tc>
          <w:tcPr>
            <w:tcW w:w="3192" w:type="dxa"/>
          </w:tcPr>
          <w:p w:rsidR="00F4142D" w:rsidRDefault="00F4142D" w:rsidP="009519E0">
            <w:pPr>
              <w:spacing w:before="100" w:beforeAutospacing="1" w:after="100" w:afterAutospacing="1"/>
            </w:pPr>
            <w:r>
              <w:t>Spiritual Healing Workshop</w:t>
            </w:r>
          </w:p>
        </w:tc>
        <w:tc>
          <w:tcPr>
            <w:tcW w:w="3192" w:type="dxa"/>
          </w:tcPr>
          <w:p w:rsidR="00F4142D" w:rsidRDefault="00F4142D" w:rsidP="009519E0">
            <w:pPr>
              <w:spacing w:before="100" w:beforeAutospacing="1" w:after="100" w:afterAutospacing="1"/>
            </w:pPr>
            <w:r>
              <w:t>$590</w:t>
            </w:r>
          </w:p>
        </w:tc>
      </w:tr>
      <w:tr w:rsidR="00F4142D" w:rsidTr="00F4142D">
        <w:tc>
          <w:tcPr>
            <w:tcW w:w="3192" w:type="dxa"/>
          </w:tcPr>
          <w:p w:rsidR="00F4142D" w:rsidRDefault="00F4142D" w:rsidP="009519E0">
            <w:pPr>
              <w:spacing w:before="100" w:beforeAutospacing="1" w:after="100" w:afterAutospacing="1"/>
            </w:pPr>
            <w:r>
              <w:t>Jim Stark</w:t>
            </w:r>
          </w:p>
        </w:tc>
        <w:tc>
          <w:tcPr>
            <w:tcW w:w="3192" w:type="dxa"/>
          </w:tcPr>
          <w:p w:rsidR="00F4142D" w:rsidRDefault="00F4142D" w:rsidP="009519E0">
            <w:pPr>
              <w:spacing w:before="100" w:beforeAutospacing="1" w:after="100" w:afterAutospacing="1"/>
            </w:pPr>
            <w:r>
              <w:t>Playwright visit (</w:t>
            </w:r>
            <w:proofErr w:type="spellStart"/>
            <w:r>
              <w:t>Stacia</w:t>
            </w:r>
            <w:proofErr w:type="spellEnd"/>
            <w:r>
              <w:t xml:space="preserve"> Saint Owens)</w:t>
            </w:r>
          </w:p>
        </w:tc>
        <w:tc>
          <w:tcPr>
            <w:tcW w:w="3192" w:type="dxa"/>
          </w:tcPr>
          <w:p w:rsidR="00F4142D" w:rsidRDefault="00F4142D" w:rsidP="009519E0">
            <w:pPr>
              <w:spacing w:before="100" w:beforeAutospacing="1" w:after="100" w:afterAutospacing="1"/>
            </w:pPr>
            <w:r>
              <w:t>$500</w:t>
            </w:r>
          </w:p>
        </w:tc>
      </w:tr>
      <w:tr w:rsidR="00F4142D" w:rsidTr="00F4142D">
        <w:tc>
          <w:tcPr>
            <w:tcW w:w="3192" w:type="dxa"/>
          </w:tcPr>
          <w:p w:rsidR="00F4142D" w:rsidRDefault="00F4142D" w:rsidP="009519E0">
            <w:pPr>
              <w:spacing w:before="100" w:beforeAutospacing="1" w:after="100" w:afterAutospacing="1"/>
            </w:pPr>
            <w:r>
              <w:t>John Ahrens</w:t>
            </w:r>
          </w:p>
        </w:tc>
        <w:tc>
          <w:tcPr>
            <w:tcW w:w="3192" w:type="dxa"/>
          </w:tcPr>
          <w:p w:rsidR="00F4142D" w:rsidRDefault="00F4142D" w:rsidP="009519E0">
            <w:pPr>
              <w:spacing w:before="100" w:beforeAutospacing="1" w:after="100" w:afterAutospacing="1"/>
            </w:pPr>
            <w:r>
              <w:t xml:space="preserve">Tai </w:t>
            </w:r>
            <w:proofErr w:type="spellStart"/>
            <w:r>
              <w:t>Ji</w:t>
            </w:r>
            <w:proofErr w:type="spellEnd"/>
            <w:r>
              <w:t xml:space="preserve"> (Carl Meeks)</w:t>
            </w:r>
          </w:p>
        </w:tc>
        <w:tc>
          <w:tcPr>
            <w:tcW w:w="3192" w:type="dxa"/>
          </w:tcPr>
          <w:p w:rsidR="00F4142D" w:rsidRDefault="00F4142D" w:rsidP="009519E0">
            <w:pPr>
              <w:spacing w:before="100" w:beforeAutospacing="1" w:after="100" w:afterAutospacing="1"/>
            </w:pPr>
            <w:r>
              <w:t>$500</w:t>
            </w:r>
          </w:p>
        </w:tc>
      </w:tr>
      <w:tr w:rsidR="00F4142D" w:rsidTr="00F4142D">
        <w:tc>
          <w:tcPr>
            <w:tcW w:w="3192" w:type="dxa"/>
          </w:tcPr>
          <w:p w:rsidR="00F4142D" w:rsidRDefault="00F4142D" w:rsidP="009519E0">
            <w:pPr>
              <w:spacing w:before="100" w:beforeAutospacing="1" w:after="100" w:afterAutospacing="1"/>
            </w:pPr>
            <w:r>
              <w:t>Ruth Turner</w:t>
            </w:r>
          </w:p>
        </w:tc>
        <w:tc>
          <w:tcPr>
            <w:tcW w:w="3192" w:type="dxa"/>
          </w:tcPr>
          <w:p w:rsidR="00F4142D" w:rsidRDefault="00F4142D" w:rsidP="009519E0">
            <w:pPr>
              <w:spacing w:before="100" w:beforeAutospacing="1" w:after="100" w:afterAutospacing="1"/>
            </w:pPr>
            <w:r>
              <w:t>Witness for Peace (</w:t>
            </w:r>
            <w:proofErr w:type="spellStart"/>
            <w:r>
              <w:t>Francia</w:t>
            </w:r>
            <w:proofErr w:type="spellEnd"/>
            <w:r>
              <w:t xml:space="preserve"> Marquez)</w:t>
            </w:r>
          </w:p>
        </w:tc>
        <w:tc>
          <w:tcPr>
            <w:tcW w:w="3192" w:type="dxa"/>
          </w:tcPr>
          <w:p w:rsidR="00F4142D" w:rsidRDefault="00F4142D" w:rsidP="009519E0">
            <w:pPr>
              <w:spacing w:before="100" w:beforeAutospacing="1" w:after="100" w:afterAutospacing="1"/>
            </w:pPr>
            <w:r>
              <w:t>$600</w:t>
            </w:r>
          </w:p>
        </w:tc>
      </w:tr>
      <w:tr w:rsidR="00F4142D" w:rsidTr="00F4142D">
        <w:tc>
          <w:tcPr>
            <w:tcW w:w="3192" w:type="dxa"/>
          </w:tcPr>
          <w:p w:rsidR="00F4142D" w:rsidRDefault="00F4142D" w:rsidP="009519E0">
            <w:pPr>
              <w:spacing w:before="100" w:beforeAutospacing="1" w:after="100" w:afterAutospacing="1"/>
            </w:pPr>
            <w:r>
              <w:t>Leticia Bajuyo</w:t>
            </w:r>
          </w:p>
        </w:tc>
        <w:tc>
          <w:tcPr>
            <w:tcW w:w="3192" w:type="dxa"/>
          </w:tcPr>
          <w:p w:rsidR="00F4142D" w:rsidRDefault="00F4142D" w:rsidP="009519E0">
            <w:pPr>
              <w:spacing w:before="100" w:beforeAutospacing="1" w:after="100" w:afterAutospacing="1"/>
            </w:pPr>
            <w:r>
              <w:t xml:space="preserve">Visiting Artist ( Jill </w:t>
            </w:r>
            <w:proofErr w:type="spellStart"/>
            <w:r>
              <w:t>Bedgood</w:t>
            </w:r>
            <w:proofErr w:type="spellEnd"/>
            <w:r>
              <w:t>)</w:t>
            </w:r>
          </w:p>
        </w:tc>
        <w:tc>
          <w:tcPr>
            <w:tcW w:w="3192" w:type="dxa"/>
          </w:tcPr>
          <w:p w:rsidR="00F4142D" w:rsidRDefault="00F4142D" w:rsidP="009519E0">
            <w:pPr>
              <w:spacing w:before="100" w:beforeAutospacing="1" w:after="100" w:afterAutospacing="1"/>
            </w:pPr>
            <w:r>
              <w:t>$500</w:t>
            </w:r>
          </w:p>
        </w:tc>
      </w:tr>
      <w:tr w:rsidR="00F4142D" w:rsidTr="00F4142D">
        <w:tc>
          <w:tcPr>
            <w:tcW w:w="3192" w:type="dxa"/>
          </w:tcPr>
          <w:p w:rsidR="00F4142D" w:rsidRDefault="00F4142D" w:rsidP="009519E0">
            <w:pPr>
              <w:spacing w:before="100" w:beforeAutospacing="1" w:after="100" w:afterAutospacing="1"/>
            </w:pPr>
            <w:r>
              <w:t>Vicki Jenkins</w:t>
            </w:r>
          </w:p>
        </w:tc>
        <w:tc>
          <w:tcPr>
            <w:tcW w:w="3192" w:type="dxa"/>
          </w:tcPr>
          <w:p w:rsidR="00F4142D" w:rsidRDefault="00F4142D" w:rsidP="009519E0">
            <w:pPr>
              <w:spacing w:before="100" w:beforeAutospacing="1" w:after="100" w:afterAutospacing="1"/>
            </w:pPr>
            <w:r>
              <w:t xml:space="preserve">Chi </w:t>
            </w:r>
            <w:proofErr w:type="spellStart"/>
            <w:r>
              <w:t>Lel</w:t>
            </w:r>
            <w:proofErr w:type="spellEnd"/>
            <w:r>
              <w:t xml:space="preserve"> </w:t>
            </w:r>
            <w:proofErr w:type="spellStart"/>
            <w:r>
              <w:t>Qi</w:t>
            </w:r>
            <w:proofErr w:type="spellEnd"/>
            <w:r>
              <w:t xml:space="preserve"> Gong instructor (Beverly </w:t>
            </w:r>
            <w:proofErr w:type="spellStart"/>
            <w:r>
              <w:t>Byrum</w:t>
            </w:r>
            <w:proofErr w:type="spellEnd"/>
            <w:r>
              <w:t>)</w:t>
            </w:r>
          </w:p>
        </w:tc>
        <w:tc>
          <w:tcPr>
            <w:tcW w:w="3192" w:type="dxa"/>
          </w:tcPr>
          <w:p w:rsidR="00F4142D" w:rsidRDefault="00F4142D" w:rsidP="009519E0">
            <w:pPr>
              <w:spacing w:before="100" w:beforeAutospacing="1" w:after="100" w:afterAutospacing="1"/>
            </w:pPr>
            <w:r>
              <w:t>$200</w:t>
            </w:r>
          </w:p>
        </w:tc>
      </w:tr>
      <w:tr w:rsidR="00F4142D" w:rsidTr="00F4142D">
        <w:tc>
          <w:tcPr>
            <w:tcW w:w="3192" w:type="dxa"/>
          </w:tcPr>
          <w:p w:rsidR="00F4142D" w:rsidRDefault="00F4142D" w:rsidP="009519E0">
            <w:pPr>
              <w:spacing w:before="100" w:beforeAutospacing="1" w:after="100" w:afterAutospacing="1"/>
            </w:pPr>
            <w:r>
              <w:t>Vicki Jenkins</w:t>
            </w:r>
          </w:p>
        </w:tc>
        <w:tc>
          <w:tcPr>
            <w:tcW w:w="3192" w:type="dxa"/>
          </w:tcPr>
          <w:p w:rsidR="00F4142D" w:rsidRDefault="00F4142D" w:rsidP="009519E0">
            <w:pPr>
              <w:spacing w:before="100" w:beforeAutospacing="1" w:after="100" w:afterAutospacing="1"/>
            </w:pPr>
            <w:r>
              <w:t>Tibetan Sound Healing Workshop (Karen Patrick)</w:t>
            </w:r>
          </w:p>
        </w:tc>
        <w:tc>
          <w:tcPr>
            <w:tcW w:w="3192" w:type="dxa"/>
          </w:tcPr>
          <w:p w:rsidR="00F4142D" w:rsidRDefault="00F4142D" w:rsidP="009519E0">
            <w:pPr>
              <w:spacing w:before="100" w:beforeAutospacing="1" w:after="100" w:afterAutospacing="1"/>
            </w:pPr>
            <w:r>
              <w:t>$400</w:t>
            </w:r>
          </w:p>
        </w:tc>
      </w:tr>
      <w:tr w:rsidR="00F4142D" w:rsidTr="00F4142D">
        <w:tc>
          <w:tcPr>
            <w:tcW w:w="3192" w:type="dxa"/>
          </w:tcPr>
          <w:p w:rsidR="00F4142D" w:rsidRDefault="00F4142D" w:rsidP="009519E0">
            <w:pPr>
              <w:spacing w:before="100" w:beforeAutospacing="1" w:after="100" w:afterAutospacing="1"/>
            </w:pPr>
            <w:r>
              <w:t>Jim Crone</w:t>
            </w:r>
          </w:p>
        </w:tc>
        <w:tc>
          <w:tcPr>
            <w:tcW w:w="3192" w:type="dxa"/>
          </w:tcPr>
          <w:p w:rsidR="00F4142D" w:rsidRDefault="00F4142D" w:rsidP="009519E0">
            <w:pPr>
              <w:spacing w:before="100" w:beforeAutospacing="1" w:after="100" w:afterAutospacing="1"/>
            </w:pPr>
            <w:r>
              <w:t>Sociology Alumni Speakers for Senior Seminar students</w:t>
            </w:r>
          </w:p>
        </w:tc>
        <w:tc>
          <w:tcPr>
            <w:tcW w:w="3192" w:type="dxa"/>
          </w:tcPr>
          <w:p w:rsidR="00F4142D" w:rsidRDefault="00F4142D" w:rsidP="009519E0">
            <w:pPr>
              <w:spacing w:before="100" w:beforeAutospacing="1" w:after="100" w:afterAutospacing="1"/>
            </w:pPr>
            <w:r>
              <w:t>$150</w:t>
            </w:r>
          </w:p>
        </w:tc>
      </w:tr>
      <w:tr w:rsidR="00F4142D" w:rsidTr="00F4142D">
        <w:tc>
          <w:tcPr>
            <w:tcW w:w="3192" w:type="dxa"/>
          </w:tcPr>
          <w:p w:rsidR="00F4142D" w:rsidRDefault="00F4142D" w:rsidP="009519E0">
            <w:pPr>
              <w:spacing w:before="100" w:beforeAutospacing="1" w:after="100" w:afterAutospacing="1"/>
            </w:pPr>
            <w:r>
              <w:t>Jim Crone</w:t>
            </w:r>
          </w:p>
        </w:tc>
        <w:tc>
          <w:tcPr>
            <w:tcW w:w="3192" w:type="dxa"/>
          </w:tcPr>
          <w:p w:rsidR="00F4142D" w:rsidRDefault="00F4142D" w:rsidP="00F4142D">
            <w:pPr>
              <w:spacing w:before="100" w:beforeAutospacing="1" w:after="100" w:afterAutospacing="1"/>
            </w:pPr>
            <w:r>
              <w:t>Women’s High School Basketball Coach (Donna Cheatham)</w:t>
            </w:r>
          </w:p>
        </w:tc>
        <w:tc>
          <w:tcPr>
            <w:tcW w:w="3192" w:type="dxa"/>
          </w:tcPr>
          <w:p w:rsidR="00F4142D" w:rsidRDefault="00F4142D" w:rsidP="009519E0">
            <w:pPr>
              <w:spacing w:before="100" w:beforeAutospacing="1" w:after="100" w:afterAutospacing="1"/>
            </w:pPr>
            <w:r>
              <w:t>$70</w:t>
            </w:r>
          </w:p>
        </w:tc>
      </w:tr>
      <w:tr w:rsidR="00F4142D" w:rsidTr="00F4142D">
        <w:tc>
          <w:tcPr>
            <w:tcW w:w="3192" w:type="dxa"/>
          </w:tcPr>
          <w:p w:rsidR="00F4142D" w:rsidRDefault="00F4142D" w:rsidP="009519E0">
            <w:pPr>
              <w:spacing w:before="100" w:beforeAutospacing="1" w:after="100" w:afterAutospacing="1"/>
            </w:pPr>
            <w:r>
              <w:t>Leticia Bajuyo</w:t>
            </w:r>
          </w:p>
        </w:tc>
        <w:tc>
          <w:tcPr>
            <w:tcW w:w="3192" w:type="dxa"/>
          </w:tcPr>
          <w:p w:rsidR="00F4142D" w:rsidRDefault="00F4142D" w:rsidP="009519E0">
            <w:pPr>
              <w:spacing w:before="100" w:beforeAutospacing="1" w:after="100" w:afterAutospacing="1"/>
            </w:pPr>
            <w:r>
              <w:t xml:space="preserve">Gallery Owner (Paul </w:t>
            </w:r>
            <w:proofErr w:type="spellStart"/>
            <w:r>
              <w:t>Paletti</w:t>
            </w:r>
            <w:proofErr w:type="spellEnd"/>
            <w:r>
              <w:t>)</w:t>
            </w:r>
          </w:p>
        </w:tc>
        <w:tc>
          <w:tcPr>
            <w:tcW w:w="3192" w:type="dxa"/>
          </w:tcPr>
          <w:p w:rsidR="00F4142D" w:rsidRDefault="00F4142D" w:rsidP="009519E0">
            <w:pPr>
              <w:spacing w:before="100" w:beforeAutospacing="1" w:after="100" w:afterAutospacing="1"/>
            </w:pPr>
            <w:r>
              <w:t>$275</w:t>
            </w:r>
          </w:p>
        </w:tc>
      </w:tr>
      <w:tr w:rsidR="00F4142D" w:rsidTr="00F4142D">
        <w:tc>
          <w:tcPr>
            <w:tcW w:w="3192" w:type="dxa"/>
          </w:tcPr>
          <w:p w:rsidR="00F4142D" w:rsidRDefault="00F4142D" w:rsidP="009519E0">
            <w:pPr>
              <w:spacing w:before="100" w:beforeAutospacing="1" w:after="100" w:afterAutospacing="1"/>
            </w:pPr>
            <w:r>
              <w:t>Kathy Barbour</w:t>
            </w:r>
          </w:p>
        </w:tc>
        <w:tc>
          <w:tcPr>
            <w:tcW w:w="3192" w:type="dxa"/>
          </w:tcPr>
          <w:p w:rsidR="00F4142D" w:rsidRDefault="00F4142D" w:rsidP="009519E0">
            <w:pPr>
              <w:spacing w:before="100" w:beforeAutospacing="1" w:after="100" w:afterAutospacing="1"/>
            </w:pPr>
            <w:r>
              <w:t>Poet (</w:t>
            </w:r>
            <w:proofErr w:type="spellStart"/>
            <w:r>
              <w:t>Lynnell</w:t>
            </w:r>
            <w:proofErr w:type="spellEnd"/>
            <w:r>
              <w:t xml:space="preserve"> Edwards)</w:t>
            </w:r>
          </w:p>
        </w:tc>
        <w:tc>
          <w:tcPr>
            <w:tcW w:w="3192" w:type="dxa"/>
          </w:tcPr>
          <w:p w:rsidR="00F4142D" w:rsidRDefault="00F4142D" w:rsidP="009519E0">
            <w:pPr>
              <w:spacing w:before="100" w:beforeAutospacing="1" w:after="100" w:afterAutospacing="1"/>
            </w:pPr>
            <w:r>
              <w:t>$315</w:t>
            </w:r>
          </w:p>
        </w:tc>
      </w:tr>
      <w:tr w:rsidR="00F4142D" w:rsidTr="00BD1511">
        <w:trPr>
          <w:trHeight w:val="665"/>
        </w:trPr>
        <w:tc>
          <w:tcPr>
            <w:tcW w:w="3192" w:type="dxa"/>
          </w:tcPr>
          <w:p w:rsidR="00F4142D" w:rsidRDefault="00F4142D" w:rsidP="009519E0">
            <w:pPr>
              <w:spacing w:before="100" w:beforeAutospacing="1" w:after="100" w:afterAutospacing="1"/>
            </w:pPr>
          </w:p>
        </w:tc>
        <w:tc>
          <w:tcPr>
            <w:tcW w:w="3192" w:type="dxa"/>
          </w:tcPr>
          <w:p w:rsidR="00F4142D" w:rsidRDefault="00F4142D" w:rsidP="009519E0">
            <w:pPr>
              <w:spacing w:before="100" w:beforeAutospacing="1" w:after="100" w:afterAutospacing="1"/>
            </w:pPr>
          </w:p>
        </w:tc>
        <w:tc>
          <w:tcPr>
            <w:tcW w:w="3192" w:type="dxa"/>
          </w:tcPr>
          <w:p w:rsidR="00F4142D" w:rsidRDefault="00F4142D" w:rsidP="009519E0">
            <w:pPr>
              <w:spacing w:before="100" w:beforeAutospacing="1" w:after="100" w:afterAutospacing="1"/>
            </w:pPr>
          </w:p>
        </w:tc>
      </w:tr>
      <w:tr w:rsidR="00F4142D" w:rsidTr="00F4142D">
        <w:tc>
          <w:tcPr>
            <w:tcW w:w="3192" w:type="dxa"/>
          </w:tcPr>
          <w:p w:rsidR="00F4142D" w:rsidRDefault="005B28DF" w:rsidP="009519E0">
            <w:pPr>
              <w:spacing w:before="100" w:beforeAutospacing="1" w:after="100" w:afterAutospacing="1"/>
            </w:pPr>
            <w:r>
              <w:t>Academic Affairs</w:t>
            </w:r>
          </w:p>
        </w:tc>
        <w:tc>
          <w:tcPr>
            <w:tcW w:w="3192" w:type="dxa"/>
          </w:tcPr>
          <w:p w:rsidR="00F4142D" w:rsidRDefault="005B28DF" w:rsidP="009519E0">
            <w:pPr>
              <w:spacing w:before="100" w:beforeAutospacing="1" w:after="100" w:afterAutospacing="1"/>
            </w:pPr>
            <w:r>
              <w:t>Honors Convocation Reception</w:t>
            </w:r>
          </w:p>
        </w:tc>
        <w:tc>
          <w:tcPr>
            <w:tcW w:w="3192" w:type="dxa"/>
          </w:tcPr>
          <w:p w:rsidR="00F4142D" w:rsidRDefault="005B28DF" w:rsidP="009519E0">
            <w:pPr>
              <w:spacing w:before="100" w:beforeAutospacing="1" w:after="100" w:afterAutospacing="1"/>
            </w:pPr>
            <w:r>
              <w:t>$400</w:t>
            </w:r>
          </w:p>
        </w:tc>
      </w:tr>
    </w:tbl>
    <w:p w:rsidR="00F4142D" w:rsidRPr="009519E0" w:rsidRDefault="00F4142D" w:rsidP="009519E0">
      <w:pPr>
        <w:spacing w:before="100" w:beforeAutospacing="1" w:after="100" w:afterAutospacing="1"/>
      </w:pPr>
    </w:p>
    <w:p w:rsidR="009519E0" w:rsidRDefault="00CD56B2" w:rsidP="009519E0">
      <w:pPr>
        <w:spacing w:before="100" w:beforeAutospacing="1" w:after="100" w:afterAutospacing="1"/>
      </w:pPr>
      <w:r w:rsidRPr="00424071">
        <w:rPr>
          <w:u w:val="single"/>
        </w:rPr>
        <w:t>Student Organization Constitutions</w:t>
      </w:r>
      <w:r>
        <w:t>:</w:t>
      </w:r>
      <w:r w:rsidR="00424071">
        <w:t xml:space="preserve"> The CCCC made recommendations to Student Life on the approval of constitutions for the following seven new student organizations.</w:t>
      </w:r>
    </w:p>
    <w:p w:rsidR="00424071" w:rsidRDefault="00424071" w:rsidP="009519E0">
      <w:pPr>
        <w:spacing w:before="100" w:beforeAutospacing="1" w:after="100" w:afterAutospacing="1"/>
      </w:pPr>
      <w:r w:rsidRPr="00BD1511">
        <w:rPr>
          <w:b/>
        </w:rPr>
        <w:t xml:space="preserve">Hanover College Financial </w:t>
      </w:r>
      <w:r w:rsidR="00BD1511" w:rsidRPr="00BD1511">
        <w:rPr>
          <w:b/>
        </w:rPr>
        <w:t>&amp;</w:t>
      </w:r>
      <w:r w:rsidRPr="00BD1511">
        <w:rPr>
          <w:b/>
        </w:rPr>
        <w:t xml:space="preserve"> Actuarial Club</w:t>
      </w:r>
      <w:r w:rsidR="00BD1511">
        <w:t xml:space="preserve">: The purpose of the Financial &amp; Actuarial Club is to help develop professional skills for Hanover College students pursuing a career in finance, and to share knowledge in persons interested in the subject. </w:t>
      </w:r>
    </w:p>
    <w:p w:rsidR="00424071" w:rsidRDefault="00424071" w:rsidP="009519E0">
      <w:pPr>
        <w:spacing w:before="100" w:beforeAutospacing="1" w:after="100" w:afterAutospacing="1"/>
      </w:pPr>
      <w:r w:rsidRPr="00BD1511">
        <w:rPr>
          <w:b/>
        </w:rPr>
        <w:t>Green Panthers</w:t>
      </w:r>
      <w:r w:rsidR="00BD1511">
        <w:t>: The purpose of the Green Panthers is to promote environmental awareness and stewardship among the Hanover College community and to develop and implement activities that engage the campus in sustainability.</w:t>
      </w:r>
    </w:p>
    <w:p w:rsidR="00424071" w:rsidRDefault="00BD1511" w:rsidP="009519E0">
      <w:pPr>
        <w:spacing w:before="100" w:beforeAutospacing="1" w:after="100" w:afterAutospacing="1"/>
      </w:pPr>
      <w:r w:rsidRPr="00BD1511">
        <w:rPr>
          <w:b/>
        </w:rPr>
        <w:lastRenderedPageBreak/>
        <w:t>LIGHT</w:t>
      </w:r>
      <w:r>
        <w:t>: (Love, Involvement, Generosity, Hope, &amp; Transformation) is a mentoring organization for the young women, age twelve to eighteen, at Madison Juvenile Correctional Facility (MJCF).  The purpose of this organization is to encourage the growth of community involvement programs at Hanover College, facilitate new possibilities for personal transformation of Hanover students, and offer guidance and support to MCJF residents.</w:t>
      </w:r>
    </w:p>
    <w:p w:rsidR="00424071" w:rsidRDefault="00424071" w:rsidP="009519E0">
      <w:pPr>
        <w:spacing w:before="100" w:beforeAutospacing="1" w:after="100" w:afterAutospacing="1"/>
      </w:pPr>
      <w:r w:rsidRPr="00BD1511">
        <w:rPr>
          <w:b/>
        </w:rPr>
        <w:t>Interfaith Student Association</w:t>
      </w:r>
      <w:r w:rsidR="00BD1511">
        <w:t>: The purpose of the ISA is to provide resources for students of various faiths to practice their religions on campus, to help students who are unsure of their faith identity to find their best fit, and to assist in the recruitment and retention of non-Christian students.</w:t>
      </w:r>
    </w:p>
    <w:p w:rsidR="00424071" w:rsidRDefault="00424071" w:rsidP="009519E0">
      <w:pPr>
        <w:spacing w:before="100" w:beforeAutospacing="1" w:after="100" w:afterAutospacing="1"/>
      </w:pPr>
      <w:r w:rsidRPr="00BD1511">
        <w:rPr>
          <w:b/>
        </w:rPr>
        <w:t>Hanover College Archery Club</w:t>
      </w:r>
      <w:r w:rsidR="00BD1511">
        <w:t>: The purpose is to enrich, enlighten, and engage all members in the art of archery and to better improve skills as archers.</w:t>
      </w:r>
    </w:p>
    <w:p w:rsidR="00424071" w:rsidRDefault="00424071" w:rsidP="009519E0">
      <w:pPr>
        <w:spacing w:before="100" w:beforeAutospacing="1" w:after="100" w:afterAutospacing="1"/>
      </w:pPr>
      <w:r w:rsidRPr="00BD1511">
        <w:rPr>
          <w:b/>
        </w:rPr>
        <w:t>Adopt-A-Grandparent</w:t>
      </w:r>
      <w:r w:rsidR="00BD1511">
        <w:t>: The purpose of this organization is to increase the quality of life for the older members of the community. The student’s relationship with the resident (Thornton Terrace Health Campus) will provide a sense of companionship for them both.</w:t>
      </w:r>
    </w:p>
    <w:p w:rsidR="00424071" w:rsidRDefault="00424071" w:rsidP="009519E0">
      <w:pPr>
        <w:spacing w:before="100" w:beforeAutospacing="1" w:after="100" w:afterAutospacing="1"/>
      </w:pPr>
      <w:r w:rsidRPr="00BD1511">
        <w:rPr>
          <w:b/>
        </w:rPr>
        <w:t>Hanover College Chess Society</w:t>
      </w:r>
      <w:r>
        <w:t>: The purpose of the organization is to engage members in intellectually and intuitively challenging situations through the game of chess and to provide a pleasing social atmosphere for those who enjoy the game.</w:t>
      </w:r>
    </w:p>
    <w:p w:rsidR="00980174" w:rsidRDefault="00980174" w:rsidP="009519E0">
      <w:pPr>
        <w:spacing w:before="100" w:beforeAutospacing="1" w:after="100" w:afterAutospacing="1"/>
      </w:pPr>
    </w:p>
    <w:p w:rsidR="00980174" w:rsidRDefault="00980174" w:rsidP="009519E0">
      <w:pPr>
        <w:spacing w:before="100" w:beforeAutospacing="1" w:after="100" w:afterAutospacing="1"/>
      </w:pPr>
      <w:r>
        <w:t>Respectfully submitted,</w:t>
      </w:r>
    </w:p>
    <w:p w:rsidR="00980174" w:rsidRPr="009519E0" w:rsidRDefault="00980174" w:rsidP="009519E0">
      <w:pPr>
        <w:spacing w:before="100" w:beforeAutospacing="1" w:after="100" w:afterAutospacing="1"/>
      </w:pPr>
      <w:r>
        <w:t>Ken Gibson</w:t>
      </w:r>
      <w:r>
        <w:br/>
        <w:t>2012-13 Chair, Campus and Community Culture Committee</w:t>
      </w:r>
    </w:p>
    <w:p w:rsidR="00D5327A" w:rsidRDefault="00D5327A"/>
    <w:p w:rsidR="00D5327A" w:rsidRDefault="00D5327A"/>
    <w:p w:rsidR="009519E0" w:rsidRDefault="009519E0" w:rsidP="009519E0">
      <w:r>
        <w:br/>
      </w:r>
    </w:p>
    <w:p w:rsidR="00D5327A" w:rsidRDefault="00D5327A"/>
    <w:sectPr w:rsidR="00D5327A" w:rsidSect="001A4D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327A"/>
    <w:rsid w:val="00022BD7"/>
    <w:rsid w:val="00076577"/>
    <w:rsid w:val="00076B41"/>
    <w:rsid w:val="000E3BA0"/>
    <w:rsid w:val="001A4D1C"/>
    <w:rsid w:val="002E1A5D"/>
    <w:rsid w:val="00301391"/>
    <w:rsid w:val="00332D5B"/>
    <w:rsid w:val="00353B44"/>
    <w:rsid w:val="003A338E"/>
    <w:rsid w:val="003D3328"/>
    <w:rsid w:val="00424071"/>
    <w:rsid w:val="004F603D"/>
    <w:rsid w:val="0054639D"/>
    <w:rsid w:val="00582356"/>
    <w:rsid w:val="005A4420"/>
    <w:rsid w:val="005B28DF"/>
    <w:rsid w:val="005D1234"/>
    <w:rsid w:val="00617747"/>
    <w:rsid w:val="00647BD3"/>
    <w:rsid w:val="006A2BC0"/>
    <w:rsid w:val="006A7D4A"/>
    <w:rsid w:val="007A0658"/>
    <w:rsid w:val="008009F8"/>
    <w:rsid w:val="0080480D"/>
    <w:rsid w:val="00892DFB"/>
    <w:rsid w:val="008B05A4"/>
    <w:rsid w:val="008B778F"/>
    <w:rsid w:val="00904E71"/>
    <w:rsid w:val="00912D89"/>
    <w:rsid w:val="00933FDB"/>
    <w:rsid w:val="009519E0"/>
    <w:rsid w:val="00980174"/>
    <w:rsid w:val="009915E8"/>
    <w:rsid w:val="00A55496"/>
    <w:rsid w:val="00A67766"/>
    <w:rsid w:val="00A73334"/>
    <w:rsid w:val="00AA1224"/>
    <w:rsid w:val="00AB4521"/>
    <w:rsid w:val="00AF297F"/>
    <w:rsid w:val="00BB5CD2"/>
    <w:rsid w:val="00BC0CFC"/>
    <w:rsid w:val="00BC26B0"/>
    <w:rsid w:val="00BD1511"/>
    <w:rsid w:val="00C512E5"/>
    <w:rsid w:val="00C57CC7"/>
    <w:rsid w:val="00C64AF5"/>
    <w:rsid w:val="00CD5490"/>
    <w:rsid w:val="00CD56B2"/>
    <w:rsid w:val="00CF7733"/>
    <w:rsid w:val="00D5327A"/>
    <w:rsid w:val="00DC113D"/>
    <w:rsid w:val="00DC45E0"/>
    <w:rsid w:val="00DE47EB"/>
    <w:rsid w:val="00EC15FA"/>
    <w:rsid w:val="00EF58D0"/>
    <w:rsid w:val="00F4142D"/>
    <w:rsid w:val="00FA5E70"/>
    <w:rsid w:val="00FE21A4"/>
    <w:rsid w:val="00FF61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D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14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4480885">
      <w:bodyDiv w:val="1"/>
      <w:marLeft w:val="0"/>
      <w:marRight w:val="0"/>
      <w:marTop w:val="0"/>
      <w:marBottom w:val="0"/>
      <w:divBdr>
        <w:top w:val="none" w:sz="0" w:space="0" w:color="auto"/>
        <w:left w:val="none" w:sz="0" w:space="0" w:color="auto"/>
        <w:bottom w:val="none" w:sz="0" w:space="0" w:color="auto"/>
        <w:right w:val="none" w:sz="0" w:space="0" w:color="auto"/>
      </w:divBdr>
    </w:div>
    <w:div w:id="167040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Hanover College</Company>
  <LinksUpToDate>false</LinksUpToDate>
  <CharactersWithSpaces>6280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dc:creator>
  <cp:keywords/>
  <dc:description/>
  <cp:lastModifiedBy>willkay</cp:lastModifiedBy>
  <cp:revision>2</cp:revision>
  <dcterms:created xsi:type="dcterms:W3CDTF">2013-08-01T00:10:00Z</dcterms:created>
  <dcterms:modified xsi:type="dcterms:W3CDTF">2013-08-01T00:10:00Z</dcterms:modified>
</cp:coreProperties>
</file>