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3" w:rsidRPr="00F42296" w:rsidRDefault="00E301A3" w:rsidP="00E301A3">
      <w:pPr>
        <w:pStyle w:val="NoSpacing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Elementary</w:t>
      </w:r>
      <w:r w:rsidRPr="00F42296">
        <w:rPr>
          <w:b/>
          <w:sz w:val="20"/>
          <w:szCs w:val="20"/>
        </w:rPr>
        <w:t xml:space="preserve"> Education Program Field Experience Matrix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74"/>
        <w:gridCol w:w="2190"/>
        <w:gridCol w:w="2164"/>
        <w:gridCol w:w="2328"/>
      </w:tblGrid>
      <w:tr w:rsidR="00E301A3" w:rsidRPr="00F42296" w:rsidTr="004E74AA">
        <w:tc>
          <w:tcPr>
            <w:tcW w:w="2174" w:type="dxa"/>
          </w:tcPr>
          <w:p w:rsidR="00E301A3" w:rsidRPr="00C77896" w:rsidRDefault="00E301A3" w:rsidP="004E74AA">
            <w:pPr>
              <w:jc w:val="center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Course # Title or Program Requirement</w:t>
            </w:r>
          </w:p>
        </w:tc>
        <w:tc>
          <w:tcPr>
            <w:tcW w:w="2190" w:type="dxa"/>
          </w:tcPr>
          <w:p w:rsidR="00E301A3" w:rsidRPr="00C77896" w:rsidRDefault="00E301A3" w:rsidP="004E74AA">
            <w:pPr>
              <w:jc w:val="center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Purpose of Field Experience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jc w:val="center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Number of Required hours in P-12 Classroom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jc w:val="center"/>
              <w:rPr>
                <w:color w:val="FF0000"/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Candidate Required Tasks  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EDU 221, Foundations of Education (Decision Point 1)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Elementary and secondary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spacing w:after="200" w:line="276" w:lineRule="auto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To expose entry level EDU students to classrooms where they observe teachers and students in action; to involve entry level students in independent inquiry projects tied to their field work; to highlight professional dispositions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20 hours in elementary or secondary school classroom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Journal of field observations/reflection, inquiry paper project related to a field work question posed by the student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EDU 230, Instruction for Diverse Learners 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(Decision Point 1)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Elementary and secondary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To increase understanding of special education services, law, and general teacher expectations; to begin to build a repertoire of strategies to ensure success for all students including Response to Intervention; to begin to develop ability to integrate multicultural curriculum in lesson plans; to differentiate instruction for English Language learners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20 hours in elementary or secondary special education or English as a Second Language program setting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Field notes, case study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302</w:t>
            </w:r>
            <w:r w:rsidRPr="00C778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Social Studies Teaching and Inquiry 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immerse elementary teacher candidates in social studies content and diverse teaching strategies; multicultural literature, focus on timelines, mapping and 21</w:t>
            </w:r>
            <w:r w:rsidRPr="008429B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 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30 hours </w:t>
            </w:r>
            <w:r>
              <w:rPr>
                <w:sz w:val="20"/>
                <w:szCs w:val="20"/>
              </w:rPr>
              <w:t>in primary elementary classroom leading classroom instruction in social studies;  teaching minimum of six weekly lessons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social studies unit and teach integrated social studies/language arts three-day lesson series with pre/post analysis of student learning.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EDU </w:t>
            </w:r>
            <w:r>
              <w:rPr>
                <w:sz w:val="20"/>
                <w:szCs w:val="20"/>
              </w:rPr>
              <w:t>303, Science Teaching and Inquiry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immerse elementary teacher candidates in science content and diverse teaching strategies; special emphasis on inquiry, nature of science, process skills, physical science, 21</w:t>
            </w:r>
            <w:r w:rsidRPr="00AC32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 and safety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30 hours </w:t>
            </w:r>
            <w:r>
              <w:rPr>
                <w:sz w:val="20"/>
                <w:szCs w:val="20"/>
              </w:rPr>
              <w:t>in intermediate elementary classroom leading classroom instruction in science teaching; minimum of six weekly lessons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integrated science/language arts three-day lesson series with pre/post analysis of student learning.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304, Mathematics Teaching and Inquiry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immerse elementary teacher candidates in mathematical content and diverse teaching </w:t>
            </w:r>
            <w:r>
              <w:rPr>
                <w:sz w:val="20"/>
                <w:szCs w:val="20"/>
              </w:rPr>
              <w:lastRenderedPageBreak/>
              <w:t>strategies; special focus on measurement, algebraic thinking, geometry, 21</w:t>
            </w:r>
            <w:r w:rsidRPr="00AC32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skills, RTI and differentiation of instruction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lastRenderedPageBreak/>
              <w:t xml:space="preserve">30 hours </w:t>
            </w:r>
            <w:r>
              <w:rPr>
                <w:sz w:val="20"/>
                <w:szCs w:val="20"/>
              </w:rPr>
              <w:t xml:space="preserve">in intermediate elementary classroom leading classroom instruction in </w:t>
            </w:r>
            <w:r>
              <w:rPr>
                <w:sz w:val="20"/>
                <w:szCs w:val="20"/>
              </w:rPr>
              <w:lastRenderedPageBreak/>
              <w:t>mathematics  teaching; minimum of six weekly lessons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Develop integrated unit requiring technology and language arts connections; Teach </w:t>
            </w:r>
            <w:r>
              <w:rPr>
                <w:sz w:val="20"/>
                <w:szCs w:val="20"/>
              </w:rPr>
              <w:lastRenderedPageBreak/>
              <w:t>integrated math three-day lesson series with pre/post analysis of student learning.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EDU 305, Language Arts Teaching and Inquiry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immerse elementary teacher candidates in language arts content and diverse teaching strategies; special focus on all aspects of reading instruction, comprehension, writing instruction and models, literacy rich classrooms, motivational strategies, RTI 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30 hours </w:t>
            </w:r>
            <w:r>
              <w:rPr>
                <w:sz w:val="20"/>
                <w:szCs w:val="20"/>
              </w:rPr>
              <w:t>in primary elementary classroom leading classroom instruction in language arts;  teaching minimum of six weekly lessons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integrated language arts/social studies three-day lesson series with pre/post analysis of student learning. Collaborative assessment over student work samples.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340, Early Literacy and Development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</w:p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immerse elementary teacher candidates in early literacy and child development; special emphasis on early reading development, language acquisition, and early math, curriculum mapping  </w:t>
            </w:r>
          </w:p>
        </w:tc>
        <w:tc>
          <w:tcPr>
            <w:tcW w:w="2164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hours in kindergarten classroom working with individual students in literacy development; teaching minimum of four lessons in kindergarten setting 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</w:p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diagnosing literacy development and interventions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461, Senior Seminar:  Advanced Reading Theory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immerse candidates in learning advanced reading theory, assessment, diagnosis and remediation strategies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in elementary classroom working with individual k-6 students in literacy development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study over tutoring experience; inquiry project in literacy 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EDU 45</w:t>
            </w:r>
            <w:r>
              <w:rPr>
                <w:sz w:val="20"/>
                <w:szCs w:val="20"/>
              </w:rPr>
              <w:t>6</w:t>
            </w:r>
            <w:r w:rsidRPr="00C77896">
              <w:rPr>
                <w:sz w:val="20"/>
                <w:szCs w:val="20"/>
              </w:rPr>
              <w:t xml:space="preserve"> Student Teaching (Decision Point 3)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To successfully complete a cul</w:t>
            </w:r>
            <w:r>
              <w:rPr>
                <w:sz w:val="20"/>
                <w:szCs w:val="20"/>
              </w:rPr>
              <w:t>minating, full-time, elementary</w:t>
            </w:r>
            <w:r w:rsidRPr="00C77896">
              <w:rPr>
                <w:sz w:val="20"/>
                <w:szCs w:val="20"/>
              </w:rPr>
              <w:t xml:space="preserve"> practice teaching experience; to collaborate with a school community and contribute to t</w:t>
            </w:r>
            <w:r>
              <w:rPr>
                <w:sz w:val="20"/>
                <w:szCs w:val="20"/>
              </w:rPr>
              <w:t>he advocacy for k-6</w:t>
            </w:r>
            <w:r w:rsidRPr="00C77896">
              <w:rPr>
                <w:sz w:val="20"/>
                <w:szCs w:val="20"/>
              </w:rPr>
              <w:t xml:space="preserve"> students; to complete the circular process of instruction, curriculum, and assessment, to accurately assess student learning and teacher effectiveness; to adjust instruction and assessments based on student performance data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14 consecutive, full-day weeks and an urban teaching experience in the 14</w:t>
            </w:r>
            <w:r w:rsidRPr="00C77896">
              <w:rPr>
                <w:sz w:val="20"/>
                <w:szCs w:val="20"/>
                <w:vertAlign w:val="superscript"/>
              </w:rPr>
              <w:t>th</w:t>
            </w:r>
            <w:r w:rsidRPr="00C77896">
              <w:rPr>
                <w:sz w:val="20"/>
                <w:szCs w:val="20"/>
              </w:rPr>
              <w:t xml:space="preserve"> week, if student teaching in a rural setting.  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At least six weeks of lead tea</w:t>
            </w:r>
            <w:r>
              <w:rPr>
                <w:sz w:val="20"/>
                <w:szCs w:val="20"/>
              </w:rPr>
              <w:t xml:space="preserve">ching, design and implement </w:t>
            </w:r>
            <w:r w:rsidRPr="00C77896">
              <w:rPr>
                <w:sz w:val="20"/>
                <w:szCs w:val="20"/>
              </w:rPr>
              <w:t>at least one lesson series; analysis of student learning given at least one pre-post assessment; write a daily or weekly r</w:t>
            </w:r>
            <w:r>
              <w:rPr>
                <w:sz w:val="20"/>
                <w:szCs w:val="20"/>
              </w:rPr>
              <w:t>eflective journal; participate</w:t>
            </w:r>
            <w:r w:rsidRPr="00C77896">
              <w:rPr>
                <w:sz w:val="20"/>
                <w:szCs w:val="20"/>
              </w:rPr>
              <w:t xml:space="preserve"> in annual Share Fair (highlights of student teaching</w:t>
            </w:r>
            <w:r>
              <w:rPr>
                <w:sz w:val="20"/>
                <w:szCs w:val="20"/>
              </w:rPr>
              <w:t>)</w:t>
            </w:r>
            <w:r w:rsidRPr="00C77896">
              <w:rPr>
                <w:sz w:val="20"/>
                <w:szCs w:val="20"/>
              </w:rPr>
              <w:t>; self-evaluate student teaching performance at midterm and at end of student teaching assignment and share with supervising professor and mentor; prepare documentation of student teaching artifacts for final portfolio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proofErr w:type="spellStart"/>
            <w:r w:rsidRPr="00AF1B6D">
              <w:rPr>
                <w:sz w:val="20"/>
                <w:szCs w:val="20"/>
              </w:rPr>
              <w:lastRenderedPageBreak/>
              <w:t>Psy</w:t>
            </w:r>
            <w:proofErr w:type="spellEnd"/>
            <w:r w:rsidRPr="00AF1B6D">
              <w:rPr>
                <w:sz w:val="20"/>
                <w:szCs w:val="20"/>
              </w:rPr>
              <w:t xml:space="preserve"> 244. Childhood and Adolescence. 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AF1B6D" w:rsidRDefault="00E301A3" w:rsidP="004E74AA">
            <w:pPr>
              <w:rPr>
                <w:sz w:val="20"/>
                <w:szCs w:val="20"/>
              </w:rPr>
            </w:pPr>
            <w:r w:rsidRPr="00AF1B6D">
              <w:rPr>
                <w:sz w:val="20"/>
                <w:szCs w:val="20"/>
              </w:rPr>
              <w:t>Observe child development in a child service center or classroom setting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Minimum of one visit per week or approximately 15 hours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Use observations and consequent notes to write a case study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AF1B6D" w:rsidRDefault="00E301A3" w:rsidP="004E74AA">
            <w:pPr>
              <w:rPr>
                <w:sz w:val="20"/>
                <w:szCs w:val="20"/>
              </w:rPr>
            </w:pPr>
            <w:r w:rsidRPr="00AF1B6D">
              <w:rPr>
                <w:sz w:val="20"/>
                <w:szCs w:val="20"/>
              </w:rPr>
              <w:t xml:space="preserve">HF 105-Essential movement for elementary children </w:t>
            </w:r>
          </w:p>
        </w:tc>
        <w:tc>
          <w:tcPr>
            <w:tcW w:w="2190" w:type="dxa"/>
          </w:tcPr>
          <w:p w:rsidR="00E301A3" w:rsidRPr="00AF1B6D" w:rsidRDefault="00E301A3" w:rsidP="004E74AA">
            <w:pPr>
              <w:rPr>
                <w:sz w:val="20"/>
                <w:szCs w:val="20"/>
              </w:rPr>
            </w:pPr>
            <w:r w:rsidRPr="00AF1B6D">
              <w:rPr>
                <w:sz w:val="20"/>
                <w:szCs w:val="20"/>
              </w:rPr>
              <w:t>To immerse students in physical development, nutrition, fitness activities and wellness for k-6 students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hours per course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teach a physical education lesson to k-6 students.</w:t>
            </w:r>
          </w:p>
        </w:tc>
      </w:tr>
    </w:tbl>
    <w:p w:rsidR="00E301A3" w:rsidRDefault="00E301A3" w:rsidP="00E301A3">
      <w:pPr>
        <w:rPr>
          <w:sz w:val="22"/>
        </w:rPr>
      </w:pPr>
    </w:p>
    <w:p w:rsidR="00474BBF" w:rsidRDefault="00474BBF"/>
    <w:sectPr w:rsidR="00474BBF" w:rsidSect="0047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1A3"/>
    <w:rsid w:val="00474BBF"/>
    <w:rsid w:val="007030FC"/>
    <w:rsid w:val="00A3557A"/>
    <w:rsid w:val="00E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A3"/>
    <w:pPr>
      <w:overflowPunct w:val="0"/>
      <w:autoSpaceDE w:val="0"/>
      <w:autoSpaceDN w:val="0"/>
      <w:adjustRightInd w:val="0"/>
      <w:spacing w:after="0"/>
    </w:pPr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1A3"/>
    <w:pPr>
      <w:spacing w:after="0"/>
    </w:pPr>
    <w:rPr>
      <w:rFonts w:ascii="Arial Narrow" w:eastAsia="Calibri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</dc:creator>
  <cp:lastModifiedBy>Williams, Kay</cp:lastModifiedBy>
  <cp:revision>2</cp:revision>
  <dcterms:created xsi:type="dcterms:W3CDTF">2014-02-19T22:38:00Z</dcterms:created>
  <dcterms:modified xsi:type="dcterms:W3CDTF">2014-02-19T22:38:00Z</dcterms:modified>
</cp:coreProperties>
</file>