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91137849"/>
        <w:docPartObj>
          <w:docPartGallery w:val="Cover Pages"/>
          <w:docPartUnique/>
        </w:docPartObj>
      </w:sdtPr>
      <w:sdtEndPr>
        <w:rPr>
          <w:b/>
          <w:color w:val="00B050"/>
        </w:rPr>
      </w:sdtEndPr>
      <w:sdtContent>
        <w:p w14:paraId="4DAA42B1" w14:textId="23CCEBFB" w:rsidR="00EA3B3A" w:rsidRPr="00D64E09" w:rsidRDefault="00EA3D67" w:rsidP="4D2EB1A0">
          <w:pPr>
            <w:jc w:val="center"/>
            <w:rPr>
              <w:rFonts w:asciiTheme="minorHAnsi" w:hAnsiTheme="minorHAnsi"/>
            </w:rPr>
          </w:pPr>
          <w:r w:rsidRPr="00D64E09">
            <w:rPr>
              <w:rFonts w:asciiTheme="minorHAnsi" w:hAnsiTheme="minorHAnsi" w:cstheme="minorHAnsi"/>
              <w:noProof/>
            </w:rPr>
            <mc:AlternateContent>
              <mc:Choice Requires="wps">
                <w:drawing>
                  <wp:anchor distT="0" distB="0" distL="114300" distR="114300" simplePos="0" relativeHeight="251658242" behindDoc="1" locked="0" layoutInCell="0" allowOverlap="1" wp14:anchorId="4DAA44CF" wp14:editId="51765772">
                    <wp:simplePos x="0" y="0"/>
                    <wp:positionH relativeFrom="page">
                      <wp:posOffset>99060</wp:posOffset>
                    </wp:positionH>
                    <wp:positionV relativeFrom="page">
                      <wp:posOffset>2522220</wp:posOffset>
                    </wp:positionV>
                    <wp:extent cx="7490460" cy="640080"/>
                    <wp:effectExtent l="0" t="0" r="15240" b="266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0460" cy="640080"/>
                            </a:xfrm>
                            <a:prstGeom prst="rect">
                              <a:avLst/>
                            </a:prstGeom>
                            <a:solidFill>
                              <a:schemeClr val="accent1">
                                <a:lumMod val="5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454915304"/>
                                  <w:dataBinding w:prefixMappings="xmlns:ns0='http://schemas.openxmlformats.org/package/2006/metadata/core-properties' xmlns:ns1='http://purl.org/dc/elements/1.1/'" w:xpath="/ns0:coreProperties[1]/ns1:title[1]" w:storeItemID="{6C3C8BC8-F283-45AE-878A-BAB7291924A1}"/>
                                  <w:text/>
                                </w:sdtPr>
                                <w:sdtEndPr/>
                                <w:sdtContent>
                                  <w:p w14:paraId="4DAA44E9" w14:textId="3D8B75EA" w:rsidR="0043536E" w:rsidRDefault="00C83406" w:rsidP="005C1C7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2021-2022 </w:t>
                                    </w:r>
                                    <w:r w:rsidR="00C65703">
                                      <w:rPr>
                                        <w:rFonts w:asciiTheme="majorHAnsi" w:eastAsiaTheme="majorEastAsia" w:hAnsiTheme="majorHAnsi" w:cstheme="majorBidi"/>
                                        <w:color w:val="FFFFFF" w:themeColor="background1"/>
                                        <w:sz w:val="72"/>
                                        <w:szCs w:val="72"/>
                                      </w:rPr>
                                      <w:t>Student Handbook</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DAA44CF" id="Rectangle 10" o:spid="_x0000_s1026" style="position:absolute;left:0;text-align:left;margin-left:7.8pt;margin-top:198.6pt;width:589.8pt;height:50.4pt;z-index:-25165823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" o:allowincell="f" fillcolor="#243f60 [16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454915304"/>
                            <w:dataBinding w:prefixMappings="xmlns:ns0='http://schemas.openxmlformats.org/package/2006/metadata/core-properties' xmlns:ns1='http://purl.org/dc/elements/1.1/'" w:xpath="/ns0:coreProperties[1]/ns1:title[1]" w:storeItemID="{6C3C8BC8-F283-45AE-878A-BAB7291924A1}"/>
                            <w:text/>
                          </w:sdtPr>
                          <w:sdtEndPr/>
                          <w:sdtContent>
                            <w:p w14:paraId="4DAA44E9" w14:textId="3D8B75EA" w:rsidR="0043536E" w:rsidRDefault="00C83406" w:rsidP="005C1C7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2021-2022 </w:t>
                              </w:r>
                              <w:r w:rsidR="00C65703">
                                <w:rPr>
                                  <w:rFonts w:asciiTheme="majorHAnsi" w:eastAsiaTheme="majorEastAsia" w:hAnsiTheme="majorHAnsi" w:cstheme="majorBidi"/>
                                  <w:color w:val="FFFFFF" w:themeColor="background1"/>
                                  <w:sz w:val="72"/>
                                  <w:szCs w:val="72"/>
                                </w:rPr>
                                <w:t>Student Handbook</w:t>
                              </w:r>
                            </w:p>
                          </w:sdtContent>
                        </w:sdt>
                      </w:txbxContent>
                    </v:textbox>
                    <w10:wrap anchorx="page" anchory="page"/>
                  </v:rect>
                </w:pict>
              </mc:Fallback>
            </mc:AlternateContent>
          </w:r>
          <w:r w:rsidR="00AD4BEF">
            <w:rPr>
              <w:rFonts w:asciiTheme="minorHAnsi" w:hAnsiTheme="minorHAnsi" w:cstheme="minorHAnsi"/>
              <w:noProof/>
            </w:rPr>
            <w:drawing>
              <wp:inline distT="0" distB="0" distL="0" distR="0" wp14:anchorId="0785C744" wp14:editId="2AA0AEE3">
                <wp:extent cx="4232186" cy="2185106"/>
                <wp:effectExtent l="0" t="0" r="0" b="317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over--EPP (1).png"/>
                        <pic:cNvPicPr/>
                      </pic:nvPicPr>
                      <pic:blipFill>
                        <a:blip r:embed="rId12">
                          <a:extLst>
                            <a:ext uri="{28A0092B-C50C-407E-A947-70E740481C1C}">
                              <a14:useLocalDpi xmlns:a14="http://schemas.microsoft.com/office/drawing/2010/main" val="0"/>
                            </a:ext>
                          </a:extLst>
                        </a:blip>
                        <a:stretch>
                          <a:fillRect/>
                        </a:stretch>
                      </pic:blipFill>
                      <pic:spPr>
                        <a:xfrm>
                          <a:off x="0" y="0"/>
                          <a:ext cx="4232186" cy="2185106"/>
                        </a:xfrm>
                        <a:prstGeom prst="rect">
                          <a:avLst/>
                        </a:prstGeom>
                      </pic:spPr>
                    </pic:pic>
                  </a:graphicData>
                </a:graphic>
              </wp:inline>
            </w:drawing>
          </w:r>
        </w:p>
        <w:p w14:paraId="0F6FADE7" w14:textId="79925D9A" w:rsidR="008F0F71" w:rsidRDefault="000E6EA6">
          <w:pPr>
            <w:rPr>
              <w:rFonts w:asciiTheme="minorHAnsi" w:hAnsiTheme="minorHAnsi" w:cstheme="minorHAnsi"/>
              <w:b/>
              <w:color w:val="00B050"/>
            </w:rPr>
          </w:pPr>
          <w:r w:rsidRPr="00D64E09">
            <w:rPr>
              <w:rFonts w:asciiTheme="minorHAnsi" w:hAnsiTheme="minorHAnsi" w:cstheme="minorHAnsi"/>
              <w:b/>
              <w:noProof/>
              <w:color w:val="00B050"/>
            </w:rPr>
            <w:drawing>
              <wp:anchor distT="0" distB="0" distL="114300" distR="114300" simplePos="0" relativeHeight="251658241" behindDoc="0" locked="0" layoutInCell="1" allowOverlap="1" wp14:anchorId="18C9D8A3" wp14:editId="66FF37D0">
                <wp:simplePos x="0" y="0"/>
                <wp:positionH relativeFrom="column">
                  <wp:posOffset>861060</wp:posOffset>
                </wp:positionH>
                <wp:positionV relativeFrom="paragraph">
                  <wp:posOffset>1120775</wp:posOffset>
                </wp:positionV>
                <wp:extent cx="5138420" cy="5138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s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8420" cy="5138420"/>
                        </a:xfrm>
                        <a:prstGeom prst="rect">
                          <a:avLst/>
                        </a:prstGeom>
                      </pic:spPr>
                    </pic:pic>
                  </a:graphicData>
                </a:graphic>
                <wp14:sizeRelH relativeFrom="page">
                  <wp14:pctWidth>0</wp14:pctWidth>
                </wp14:sizeRelH>
                <wp14:sizeRelV relativeFrom="page">
                  <wp14:pctHeight>0</wp14:pctHeight>
                </wp14:sizeRelV>
              </wp:anchor>
            </w:drawing>
          </w:r>
          <w:r w:rsidR="00EA3B3A" w:rsidRPr="00D64E09">
            <w:rPr>
              <w:rFonts w:asciiTheme="minorHAnsi" w:hAnsiTheme="minorHAnsi" w:cstheme="minorHAnsi"/>
              <w:b/>
              <w:noProof/>
              <w:color w:val="00B050"/>
            </w:rPr>
            <w:drawing>
              <wp:anchor distT="0" distB="0" distL="114300" distR="114300" simplePos="0" relativeHeight="251658240" behindDoc="0" locked="0" layoutInCell="1" allowOverlap="1" wp14:anchorId="4DAA44D4" wp14:editId="2FD88A70">
                <wp:simplePos x="0" y="0"/>
                <wp:positionH relativeFrom="column">
                  <wp:posOffset>4461655</wp:posOffset>
                </wp:positionH>
                <wp:positionV relativeFrom="paragraph">
                  <wp:posOffset>2147127</wp:posOffset>
                </wp:positionV>
                <wp:extent cx="2689644" cy="2691441"/>
                <wp:effectExtent l="19050" t="0" r="0" b="0"/>
                <wp:wrapNone/>
                <wp:docPr id="8" name="Picture 7" descr="4Cs_Logo_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s_Logo_wt.png"/>
                        <pic:cNvPicPr/>
                      </pic:nvPicPr>
                      <pic:blipFill>
                        <a:blip r:embed="rId14" cstate="print"/>
                        <a:stretch>
                          <a:fillRect/>
                        </a:stretch>
                      </pic:blipFill>
                      <pic:spPr>
                        <a:xfrm>
                          <a:off x="0" y="0"/>
                          <a:ext cx="2689644" cy="2691441"/>
                        </a:xfrm>
                        <a:prstGeom prst="rect">
                          <a:avLst/>
                        </a:prstGeom>
                      </pic:spPr>
                    </pic:pic>
                  </a:graphicData>
                </a:graphic>
              </wp:anchor>
            </w:drawing>
          </w:r>
        </w:p>
        <w:p w14:paraId="271606B7" w14:textId="77777777" w:rsidR="008F0F71" w:rsidRDefault="008F0F71">
          <w:pPr>
            <w:rPr>
              <w:rFonts w:asciiTheme="minorHAnsi" w:hAnsiTheme="minorHAnsi" w:cstheme="minorHAnsi"/>
              <w:b/>
              <w:color w:val="00B050"/>
            </w:rPr>
          </w:pPr>
        </w:p>
        <w:p w14:paraId="5FC8E01B" w14:textId="77777777" w:rsidR="008F0F71" w:rsidRDefault="008F0F71">
          <w:pPr>
            <w:rPr>
              <w:rFonts w:asciiTheme="minorHAnsi" w:hAnsiTheme="minorHAnsi" w:cstheme="minorHAnsi"/>
              <w:b/>
              <w:color w:val="00B050"/>
            </w:rPr>
          </w:pPr>
        </w:p>
        <w:p w14:paraId="17640031" w14:textId="77777777" w:rsidR="008F0F71" w:rsidRDefault="008F0F71">
          <w:pPr>
            <w:rPr>
              <w:rFonts w:asciiTheme="minorHAnsi" w:hAnsiTheme="minorHAnsi" w:cstheme="minorHAnsi"/>
              <w:b/>
              <w:color w:val="00B050"/>
            </w:rPr>
          </w:pPr>
        </w:p>
        <w:p w14:paraId="1D0C8E64" w14:textId="77777777" w:rsidR="008F0F71" w:rsidRDefault="008F0F71">
          <w:pPr>
            <w:rPr>
              <w:rFonts w:asciiTheme="minorHAnsi" w:hAnsiTheme="minorHAnsi" w:cstheme="minorHAnsi"/>
              <w:b/>
              <w:color w:val="00B050"/>
            </w:rPr>
          </w:pPr>
        </w:p>
        <w:p w14:paraId="158F8564" w14:textId="77777777" w:rsidR="008F0F71" w:rsidRDefault="008F0F71">
          <w:pPr>
            <w:rPr>
              <w:rFonts w:asciiTheme="minorHAnsi" w:hAnsiTheme="minorHAnsi" w:cstheme="minorHAnsi"/>
              <w:b/>
              <w:color w:val="00B050"/>
            </w:rPr>
          </w:pPr>
        </w:p>
        <w:p w14:paraId="2F4B228B" w14:textId="77777777" w:rsidR="008F0F71" w:rsidRDefault="008F0F71">
          <w:pPr>
            <w:rPr>
              <w:rFonts w:asciiTheme="minorHAnsi" w:hAnsiTheme="minorHAnsi" w:cstheme="minorHAnsi"/>
              <w:b/>
              <w:color w:val="00B050"/>
            </w:rPr>
          </w:pPr>
        </w:p>
        <w:p w14:paraId="6ABB0585" w14:textId="77777777" w:rsidR="008F0F71" w:rsidRDefault="008F0F71">
          <w:pPr>
            <w:rPr>
              <w:rFonts w:asciiTheme="minorHAnsi" w:hAnsiTheme="minorHAnsi" w:cstheme="minorHAnsi"/>
              <w:b/>
              <w:color w:val="00B050"/>
            </w:rPr>
          </w:pPr>
        </w:p>
        <w:p w14:paraId="7255359C" w14:textId="77777777" w:rsidR="008F0F71" w:rsidRDefault="008F0F71">
          <w:pPr>
            <w:rPr>
              <w:rFonts w:asciiTheme="minorHAnsi" w:hAnsiTheme="minorHAnsi" w:cstheme="minorHAnsi"/>
              <w:b/>
              <w:color w:val="00B050"/>
            </w:rPr>
          </w:pPr>
        </w:p>
        <w:p w14:paraId="128DC414" w14:textId="77777777" w:rsidR="008F0F71" w:rsidRDefault="008F0F71">
          <w:pPr>
            <w:rPr>
              <w:rFonts w:asciiTheme="minorHAnsi" w:hAnsiTheme="minorHAnsi" w:cstheme="minorHAnsi"/>
              <w:b/>
              <w:color w:val="00B050"/>
            </w:rPr>
          </w:pPr>
        </w:p>
        <w:p w14:paraId="3B7CB67F" w14:textId="77777777" w:rsidR="008F0F71" w:rsidRDefault="008F0F71">
          <w:pPr>
            <w:rPr>
              <w:rFonts w:asciiTheme="minorHAnsi" w:hAnsiTheme="minorHAnsi" w:cstheme="minorHAnsi"/>
              <w:b/>
              <w:color w:val="00B050"/>
            </w:rPr>
          </w:pPr>
        </w:p>
        <w:p w14:paraId="436480C2" w14:textId="77777777" w:rsidR="008F0F71" w:rsidRDefault="008F0F71">
          <w:pPr>
            <w:rPr>
              <w:rFonts w:asciiTheme="minorHAnsi" w:hAnsiTheme="minorHAnsi" w:cstheme="minorHAnsi"/>
              <w:b/>
              <w:color w:val="00B050"/>
            </w:rPr>
          </w:pPr>
        </w:p>
        <w:p w14:paraId="4F2E8C50" w14:textId="77777777" w:rsidR="008F0F71" w:rsidRDefault="008F0F71">
          <w:pPr>
            <w:rPr>
              <w:rFonts w:asciiTheme="minorHAnsi" w:hAnsiTheme="minorHAnsi" w:cstheme="minorHAnsi"/>
              <w:b/>
              <w:color w:val="00B050"/>
            </w:rPr>
          </w:pPr>
        </w:p>
        <w:p w14:paraId="1FF54FB1" w14:textId="77777777" w:rsidR="008F0F71" w:rsidRDefault="008F0F71">
          <w:pPr>
            <w:rPr>
              <w:rFonts w:asciiTheme="minorHAnsi" w:hAnsiTheme="minorHAnsi" w:cstheme="minorHAnsi"/>
              <w:b/>
              <w:color w:val="00B050"/>
            </w:rPr>
          </w:pPr>
        </w:p>
        <w:p w14:paraId="6ECE5FF6" w14:textId="77777777" w:rsidR="008F0F71" w:rsidRDefault="008F0F71">
          <w:pPr>
            <w:rPr>
              <w:rFonts w:asciiTheme="minorHAnsi" w:hAnsiTheme="minorHAnsi" w:cstheme="minorHAnsi"/>
              <w:b/>
              <w:color w:val="00B050"/>
            </w:rPr>
          </w:pPr>
        </w:p>
        <w:p w14:paraId="20285390" w14:textId="77777777" w:rsidR="008F0F71" w:rsidRDefault="008F0F71">
          <w:pPr>
            <w:rPr>
              <w:rFonts w:asciiTheme="minorHAnsi" w:hAnsiTheme="minorHAnsi" w:cstheme="minorHAnsi"/>
              <w:b/>
              <w:color w:val="00B050"/>
            </w:rPr>
          </w:pPr>
        </w:p>
        <w:p w14:paraId="03CA9700" w14:textId="77777777" w:rsidR="008F0F71" w:rsidRDefault="008F0F71">
          <w:pPr>
            <w:rPr>
              <w:rFonts w:asciiTheme="minorHAnsi" w:hAnsiTheme="minorHAnsi" w:cstheme="minorHAnsi"/>
              <w:b/>
              <w:color w:val="00B050"/>
            </w:rPr>
          </w:pPr>
        </w:p>
        <w:p w14:paraId="06582A4E" w14:textId="77777777" w:rsidR="008F0F71" w:rsidRDefault="008F0F71">
          <w:pPr>
            <w:rPr>
              <w:rFonts w:asciiTheme="minorHAnsi" w:hAnsiTheme="minorHAnsi" w:cstheme="minorHAnsi"/>
              <w:b/>
              <w:color w:val="00B050"/>
            </w:rPr>
          </w:pPr>
        </w:p>
        <w:p w14:paraId="7B761CE7" w14:textId="7F1DDBCC" w:rsidR="008F0F71" w:rsidRDefault="00901ADF">
          <w:pPr>
            <w:rPr>
              <w:rFonts w:asciiTheme="minorHAnsi" w:hAnsiTheme="minorHAnsi" w:cstheme="minorHAnsi"/>
              <w:b/>
              <w:color w:val="00B050"/>
            </w:rPr>
          </w:pPr>
          <w:r w:rsidRPr="00D64E09">
            <w:rPr>
              <w:rFonts w:asciiTheme="minorHAnsi" w:hAnsiTheme="minorHAnsi" w:cstheme="minorHAnsi"/>
              <w:b/>
              <w:noProof/>
              <w:color w:val="00B050"/>
            </w:rPr>
            <mc:AlternateContent>
              <mc:Choice Requires="wps">
                <w:drawing>
                  <wp:anchor distT="0" distB="0" distL="114300" distR="114300" simplePos="0" relativeHeight="251658243" behindDoc="0" locked="0" layoutInCell="1" allowOverlap="1" wp14:anchorId="4DAA44D3" wp14:editId="0B4DE339">
                    <wp:simplePos x="0" y="0"/>
                    <wp:positionH relativeFrom="column">
                      <wp:posOffset>4739640</wp:posOffset>
                    </wp:positionH>
                    <wp:positionV relativeFrom="paragraph">
                      <wp:posOffset>116205</wp:posOffset>
                    </wp:positionV>
                    <wp:extent cx="2014855" cy="628650"/>
                    <wp:effectExtent l="0" t="0" r="4445"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628650"/>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14:paraId="48C1561A" w14:textId="3D48998E" w:rsidR="003737EB" w:rsidRPr="000E6EA6" w:rsidRDefault="00E1614C" w:rsidP="00B506BD">
                                <w:pPr>
                                  <w:pStyle w:val="Heading1"/>
                                  <w:jc w:val="right"/>
                                  <w:rPr>
                                    <w:rFonts w:asciiTheme="minorHAnsi" w:hAnsiTheme="minorHAnsi" w:cstheme="minorHAnsi"/>
                                    <w:i/>
                                  </w:rPr>
                                </w:pPr>
                                <w:proofErr w:type="gramStart"/>
                                <w:r>
                                  <w:rPr>
                                    <w:rFonts w:asciiTheme="minorHAnsi" w:hAnsiTheme="minorHAnsi" w:cstheme="minorHAnsi"/>
                                    <w:i/>
                                  </w:rPr>
                                  <w:t xml:space="preserve">August </w:t>
                                </w:r>
                                <w:r w:rsidR="00007C8E" w:rsidRPr="000E6EA6">
                                  <w:rPr>
                                    <w:rFonts w:asciiTheme="minorHAnsi" w:hAnsiTheme="minorHAnsi" w:cstheme="minorHAnsi"/>
                                    <w:i/>
                                  </w:rPr>
                                  <w:t xml:space="preserve"> 202</w:t>
                                </w:r>
                                <w:r w:rsidR="00C83406">
                                  <w:rPr>
                                    <w:rFonts w:asciiTheme="minorHAnsi" w:hAnsiTheme="minorHAnsi" w:cstheme="minorHAnsi"/>
                                    <w:i/>
                                  </w:rPr>
                                  <w:t>1</w:t>
                                </w:r>
                                <w:proofErr w:type="gramEnd"/>
                              </w:p>
                              <w:p w14:paraId="2970A215" w14:textId="4E3E57F6" w:rsidR="0043536E" w:rsidRPr="005C1C7A" w:rsidRDefault="0043536E" w:rsidP="00B506BD">
                                <w:pPr>
                                  <w:pStyle w:val="Heading1"/>
                                  <w:jc w:val="right"/>
                                  <w:rPr>
                                    <w:rFonts w:asciiTheme="minorHAnsi" w:hAnsiTheme="minorHAnsi" w:cstheme="minorHAnsi"/>
                                    <w:color w:val="FFFFFF" w:themeColor="background1"/>
                                    <w:sz w:val="32"/>
                                    <w:szCs w:val="32"/>
                                  </w:rPr>
                                </w:pPr>
                                <w:r w:rsidRPr="005C1C7A">
                                  <w:rPr>
                                    <w:rFonts w:asciiTheme="minorHAnsi" w:hAnsiTheme="minorHAnsi"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44D3" id="_x0000_t202" coordsize="21600,21600" o:spt="202" path="m,l,21600r21600,l21600,xe">
                    <v:stroke joinstyle="miter"/>
                    <v:path gradientshapeok="t" o:connecttype="rect"/>
                  </v:shapetype>
                  <v:shape id="Text Box 12" o:spid="_x0000_s1027" type="#_x0000_t202" style="position:absolute;margin-left:373.2pt;margin-top:9.15pt;width:158.6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" fillcolor="white [3212]" stroked="f" strokecolor="#f2f2f2 [3041]" strokeweight="3pt">
                    <v:shadow color="#4e6128 [1606]" opacity=".5" offset="1pt"/>
                    <v:textbox>
                      <w:txbxContent>
                        <w:p w14:paraId="48C1561A" w14:textId="3D48998E" w:rsidR="003737EB" w:rsidRPr="000E6EA6" w:rsidRDefault="00E1614C" w:rsidP="00B506BD">
                          <w:pPr>
                            <w:pStyle w:val="Heading1"/>
                            <w:jc w:val="right"/>
                            <w:rPr>
                              <w:rFonts w:asciiTheme="minorHAnsi" w:hAnsiTheme="minorHAnsi" w:cstheme="minorHAnsi"/>
                              <w:i/>
                            </w:rPr>
                          </w:pPr>
                          <w:proofErr w:type="gramStart"/>
                          <w:r>
                            <w:rPr>
                              <w:rFonts w:asciiTheme="minorHAnsi" w:hAnsiTheme="minorHAnsi" w:cstheme="minorHAnsi"/>
                              <w:i/>
                            </w:rPr>
                            <w:t xml:space="preserve">August </w:t>
                          </w:r>
                          <w:r w:rsidR="00007C8E" w:rsidRPr="000E6EA6">
                            <w:rPr>
                              <w:rFonts w:asciiTheme="minorHAnsi" w:hAnsiTheme="minorHAnsi" w:cstheme="minorHAnsi"/>
                              <w:i/>
                            </w:rPr>
                            <w:t xml:space="preserve"> 202</w:t>
                          </w:r>
                          <w:r w:rsidR="00C83406">
                            <w:rPr>
                              <w:rFonts w:asciiTheme="minorHAnsi" w:hAnsiTheme="minorHAnsi" w:cstheme="minorHAnsi"/>
                              <w:i/>
                            </w:rPr>
                            <w:t>1</w:t>
                          </w:r>
                          <w:proofErr w:type="gramEnd"/>
                        </w:p>
                        <w:p w14:paraId="2970A215" w14:textId="4E3E57F6" w:rsidR="0043536E" w:rsidRPr="005C1C7A" w:rsidRDefault="0043536E" w:rsidP="00B506BD">
                          <w:pPr>
                            <w:pStyle w:val="Heading1"/>
                            <w:jc w:val="right"/>
                            <w:rPr>
                              <w:rFonts w:asciiTheme="minorHAnsi" w:hAnsiTheme="minorHAnsi" w:cstheme="minorHAnsi"/>
                              <w:color w:val="FFFFFF" w:themeColor="background1"/>
                              <w:sz w:val="32"/>
                              <w:szCs w:val="32"/>
                            </w:rPr>
                          </w:pPr>
                          <w:r w:rsidRPr="005C1C7A">
                            <w:rPr>
                              <w:rFonts w:asciiTheme="minorHAnsi" w:hAnsiTheme="minorHAnsi" w:cstheme="minorHAnsi"/>
                            </w:rPr>
                            <w:t xml:space="preserve"> </w:t>
                          </w:r>
                        </w:p>
                      </w:txbxContent>
                    </v:textbox>
                  </v:shape>
                </w:pict>
              </mc:Fallback>
            </mc:AlternateContent>
          </w:r>
        </w:p>
        <w:p w14:paraId="10E3F3E9" w14:textId="77777777" w:rsidR="008F0F71" w:rsidRDefault="008F0F71">
          <w:pPr>
            <w:rPr>
              <w:rFonts w:asciiTheme="minorHAnsi" w:hAnsiTheme="minorHAnsi" w:cstheme="minorHAnsi"/>
              <w:b/>
              <w:color w:val="00B050"/>
            </w:rPr>
          </w:pPr>
        </w:p>
        <w:p w14:paraId="7AA20F85" w14:textId="704AC09B" w:rsidR="00B027EF" w:rsidRDefault="001E31E7" w:rsidP="00B027EF">
          <w:pPr>
            <w:rPr>
              <w:rFonts w:asciiTheme="minorHAnsi" w:hAnsiTheme="minorHAnsi" w:cstheme="minorHAnsi"/>
              <w:b/>
              <w:color w:val="00B050"/>
            </w:rPr>
          </w:pPr>
          <w:r>
            <w:rPr>
              <w:noProof/>
            </w:rPr>
            <w:lastRenderedPageBreak/>
            <w:drawing>
              <wp:inline distT="0" distB="0" distL="0" distR="0" wp14:anchorId="7ECBE35B" wp14:editId="6EDE0D5F">
                <wp:extent cx="6667500" cy="74485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7448550"/>
                        </a:xfrm>
                        <a:prstGeom prst="rect">
                          <a:avLst/>
                        </a:prstGeom>
                        <a:noFill/>
                        <a:ln>
                          <a:noFill/>
                        </a:ln>
                      </pic:spPr>
                    </pic:pic>
                  </a:graphicData>
                </a:graphic>
              </wp:inline>
            </w:drawing>
          </w:r>
        </w:p>
      </w:sdtContent>
    </w:sdt>
    <w:p w14:paraId="7200E885" w14:textId="77777777" w:rsidR="003F70A3" w:rsidRDefault="003F70A3" w:rsidP="00B027EF"/>
    <w:p w14:paraId="206652AF" w14:textId="77777777" w:rsidR="003F70A3" w:rsidRDefault="003F70A3" w:rsidP="00B027EF"/>
    <w:p w14:paraId="6C602FEE" w14:textId="77777777" w:rsidR="003F70A3" w:rsidRDefault="003F70A3" w:rsidP="00B027EF"/>
    <w:p w14:paraId="00B8ED84" w14:textId="107ED28D" w:rsidR="003F70A3" w:rsidRPr="003F70A3" w:rsidRDefault="00D1166C" w:rsidP="00B027EF">
      <w:pPr>
        <w:rPr>
          <w:b/>
          <w:bCs/>
        </w:rPr>
      </w:pPr>
      <w:r w:rsidRPr="003F70A3">
        <w:rPr>
          <w:b/>
          <w:bCs/>
        </w:rPr>
        <w:t>Other R</w:t>
      </w:r>
      <w:r w:rsidR="003F70A3" w:rsidRPr="003F70A3">
        <w:rPr>
          <w:b/>
          <w:bCs/>
        </w:rPr>
        <w:t>e</w:t>
      </w:r>
      <w:r w:rsidRPr="003F70A3">
        <w:rPr>
          <w:b/>
          <w:bCs/>
        </w:rPr>
        <w:t>quirements</w:t>
      </w:r>
    </w:p>
    <w:p w14:paraId="5A95D757" w14:textId="28371FE4" w:rsidR="00FC496F" w:rsidRPr="00B027EF" w:rsidRDefault="695D1679" w:rsidP="00B027EF">
      <w:pPr>
        <w:rPr>
          <w:rFonts w:asciiTheme="minorHAnsi" w:hAnsiTheme="minorHAnsi" w:cstheme="minorHAnsi"/>
          <w:b/>
          <w:color w:val="00B050"/>
        </w:rPr>
      </w:pPr>
      <w:r>
        <w:t>The EPP will uphold all rules of the</w:t>
      </w:r>
      <w:r w:rsidR="003F70A3">
        <w:t xml:space="preserve"> College and of</w:t>
      </w:r>
      <w:r>
        <w:t xml:space="preserve"> partner school corporations with regards to masking, </w:t>
      </w:r>
      <w:r w:rsidR="005D29B5">
        <w:t>distancing, virtual</w:t>
      </w:r>
      <w:r w:rsidR="003F70A3">
        <w:t xml:space="preserve"> </w:t>
      </w:r>
      <w:r w:rsidR="005D29B5">
        <w:t>learning,</w:t>
      </w:r>
      <w:r>
        <w:t xml:space="preserve"> and vaccinations.  </w:t>
      </w:r>
      <w:r w:rsidR="002A5255">
        <w:t>The EPP remains devoted to providing high quality teacher preparation to meet the needs of each of our students.</w:t>
      </w:r>
      <w:r w:rsidR="00E12BA7">
        <w:t xml:space="preserve"> </w:t>
      </w:r>
    </w:p>
    <w:p w14:paraId="482C388D" w14:textId="55AA4CCC" w:rsidR="00FC496F" w:rsidRDefault="00E12BA7" w:rsidP="002A5255">
      <w:r>
        <w:t xml:space="preserve">Background checks will </w:t>
      </w:r>
      <w:r w:rsidR="006D7E82">
        <w:t xml:space="preserve">be required for </w:t>
      </w:r>
      <w:r w:rsidR="00F909E7">
        <w:t xml:space="preserve">all fieldwork </w:t>
      </w:r>
      <w:r w:rsidR="006D7E82">
        <w:t>experiences</w:t>
      </w:r>
      <w:r w:rsidR="0016675F">
        <w:t xml:space="preserve"> and the cost of this is the student’s responsib</w:t>
      </w:r>
      <w:r w:rsidR="006E1661">
        <w:t>ility. More</w:t>
      </w:r>
      <w:r w:rsidR="6D0646E2">
        <w:t xml:space="preserve"> information</w:t>
      </w:r>
      <w:r w:rsidR="006E1661">
        <w:t xml:space="preserve"> is available </w:t>
      </w:r>
      <w:hyperlink r:id="rId16">
        <w:r w:rsidR="0016675F" w:rsidRPr="0F508A8D">
          <w:rPr>
            <w:rStyle w:val="Hyperlink"/>
          </w:rPr>
          <w:t>https://education.hanover.edu/about/background.php</w:t>
        </w:r>
      </w:hyperlink>
    </w:p>
    <w:p w14:paraId="0C95F43E" w14:textId="1AAE1C52" w:rsidR="005456CB" w:rsidRDefault="00FC496F" w:rsidP="002A5255">
      <w:r>
        <w:t>C</w:t>
      </w:r>
      <w:r w:rsidR="006D7E82">
        <w:t>andidates in Methods courses</w:t>
      </w:r>
      <w:r w:rsidR="00477D22">
        <w:t xml:space="preserve"> and Student Teaching courses are also required to hold NEA membership to cover liability issues.</w:t>
      </w:r>
      <w:r w:rsidR="0025335A">
        <w:t xml:space="preserve"> </w:t>
      </w:r>
      <w:hyperlink r:id="rId17">
        <w:r w:rsidR="0025335A" w:rsidRPr="0F508A8D">
          <w:rPr>
            <w:color w:val="0000FF"/>
            <w:u w:val="single"/>
          </w:rPr>
          <w:t>https://education.hanover.edu/about/isea.php</w:t>
        </w:r>
        <w:r>
          <w:br/>
        </w:r>
        <w:r>
          <w:br/>
        </w:r>
      </w:hyperlink>
      <w:r w:rsidR="2801FBAB" w:rsidRPr="0F508A8D">
        <w:rPr>
          <w:i/>
          <w:iCs/>
        </w:rPr>
        <w:t xml:space="preserve">Standard for Success </w:t>
      </w:r>
      <w:r w:rsidR="2801FBAB">
        <w:t>subscriptions</w:t>
      </w:r>
      <w:r w:rsidR="005D29B5">
        <w:t xml:space="preserve">, $100 per academic year, </w:t>
      </w:r>
      <w:r w:rsidR="2801FBAB">
        <w:t>are required for any student in any education course, all applicants</w:t>
      </w:r>
      <w:r w:rsidR="005D29B5">
        <w:t>,</w:t>
      </w:r>
      <w:r w:rsidR="2801FBAB">
        <w:t xml:space="preserve"> and for all admit</w:t>
      </w:r>
      <w:r w:rsidR="5994AEED">
        <w:t xml:space="preserve">ted candidates. </w:t>
      </w:r>
      <w:r w:rsidR="004A228B">
        <w:t xml:space="preserve">All </w:t>
      </w:r>
      <w:r w:rsidR="00B8662C">
        <w:t>assignments and evaluations are completed in SFS</w:t>
      </w:r>
      <w:r w:rsidR="00ED5E41">
        <w:t>.</w:t>
      </w:r>
      <w:r>
        <w:br/>
      </w:r>
      <w:r>
        <w:br/>
      </w:r>
      <w:r w:rsidR="0025335A">
        <w:t>Any student who fails to meet these requirements</w:t>
      </w:r>
      <w:r w:rsidR="00456344">
        <w:t xml:space="preserve"> will not be allowed to participate in clinical experience</w:t>
      </w:r>
      <w:r w:rsidR="00960737">
        <w:t xml:space="preserve">/course </w:t>
      </w:r>
      <w:r w:rsidR="00596CF6">
        <w:t>assignments</w:t>
      </w:r>
      <w:r w:rsidR="00456344">
        <w:t xml:space="preserve"> which will affect the course grade. Please contact the cours</w:t>
      </w:r>
      <w:r w:rsidR="00053C15">
        <w:t>e instructor if you have questions regarding the requirements.</w:t>
      </w:r>
      <w:r w:rsidR="00245B53">
        <w:t xml:space="preserve"> </w:t>
      </w:r>
    </w:p>
    <w:p w14:paraId="5B3F4D69" w14:textId="2848AE1D" w:rsidR="005456CB" w:rsidRPr="005456CB" w:rsidRDefault="005456CB" w:rsidP="005456CB">
      <w:pPr>
        <w:jc w:val="center"/>
        <w:rPr>
          <w:b/>
          <w:sz w:val="28"/>
          <w:szCs w:val="28"/>
          <w:u w:val="single"/>
        </w:rPr>
      </w:pPr>
      <w:r w:rsidRPr="005456CB">
        <w:rPr>
          <w:b/>
          <w:sz w:val="28"/>
          <w:szCs w:val="28"/>
          <w:u w:val="single"/>
        </w:rPr>
        <w:t>Hanover College Educator Preparation Program Faculty and Staff</w:t>
      </w:r>
    </w:p>
    <w:p w14:paraId="559BB91F" w14:textId="4C732D16" w:rsidR="005456CB" w:rsidRDefault="005456CB" w:rsidP="366F072F">
      <w:pPr>
        <w:spacing w:line="240" w:lineRule="auto"/>
        <w:jc w:val="center"/>
        <w:rPr>
          <w:rFonts w:asciiTheme="minorHAnsi" w:hAnsiTheme="minorHAnsi"/>
          <w:b/>
          <w:bCs/>
          <w:sz w:val="28"/>
          <w:szCs w:val="28"/>
        </w:rPr>
      </w:pPr>
      <w:r w:rsidRPr="366F072F">
        <w:rPr>
          <w:rFonts w:asciiTheme="minorHAnsi" w:hAnsiTheme="minorHAnsi"/>
          <w:b/>
          <w:bCs/>
          <w:sz w:val="28"/>
          <w:szCs w:val="28"/>
        </w:rPr>
        <w:t xml:space="preserve">Dr. Dustin Bailey, </w:t>
      </w:r>
      <w:r w:rsidR="6907AE05" w:rsidRPr="366F072F">
        <w:rPr>
          <w:rFonts w:asciiTheme="minorHAnsi" w:hAnsiTheme="minorHAnsi"/>
          <w:b/>
          <w:bCs/>
          <w:sz w:val="28"/>
          <w:szCs w:val="28"/>
        </w:rPr>
        <w:t>Head of Educator Preparation</w:t>
      </w:r>
      <w:r>
        <w:br/>
      </w:r>
      <w:r w:rsidRPr="366F072F">
        <w:rPr>
          <w:rFonts w:asciiTheme="minorHAnsi" w:hAnsiTheme="minorHAnsi"/>
          <w:b/>
          <w:bCs/>
          <w:sz w:val="28"/>
          <w:szCs w:val="28"/>
        </w:rPr>
        <w:t>Associate Professor of Education</w:t>
      </w:r>
    </w:p>
    <w:p w14:paraId="5219BA9E" w14:textId="77777777" w:rsidR="005456CB" w:rsidRDefault="005456CB" w:rsidP="005456CB">
      <w:pPr>
        <w:jc w:val="center"/>
        <w:rPr>
          <w:rFonts w:asciiTheme="minorHAnsi" w:hAnsiTheme="minorHAnsi" w:cstheme="minorHAnsi"/>
          <w:b/>
          <w:sz w:val="28"/>
          <w:szCs w:val="28"/>
        </w:rPr>
      </w:pPr>
      <w:r>
        <w:rPr>
          <w:rFonts w:asciiTheme="minorHAnsi" w:hAnsiTheme="minorHAnsi" w:cstheme="minorHAnsi"/>
          <w:b/>
          <w:sz w:val="28"/>
          <w:szCs w:val="28"/>
        </w:rPr>
        <w:t xml:space="preserve">Dr. Deborah Hanson, </w:t>
      </w:r>
      <w:r>
        <w:rPr>
          <w:rFonts w:asciiTheme="minorHAnsi" w:hAnsiTheme="minorHAnsi" w:cstheme="minorHAnsi"/>
          <w:b/>
          <w:sz w:val="28"/>
          <w:szCs w:val="28"/>
        </w:rPr>
        <w:br/>
        <w:t>Professor of Education</w:t>
      </w:r>
    </w:p>
    <w:p w14:paraId="40192FDE" w14:textId="45F3D622" w:rsidR="005456CB" w:rsidRDefault="005456CB" w:rsidP="005456CB">
      <w:pPr>
        <w:jc w:val="center"/>
        <w:rPr>
          <w:rFonts w:asciiTheme="minorHAnsi" w:hAnsiTheme="minorHAnsi" w:cstheme="minorHAnsi"/>
          <w:b/>
          <w:sz w:val="28"/>
          <w:szCs w:val="28"/>
        </w:rPr>
      </w:pPr>
      <w:r>
        <w:rPr>
          <w:rFonts w:asciiTheme="minorHAnsi" w:hAnsiTheme="minorHAnsi" w:cstheme="minorHAnsi"/>
          <w:b/>
          <w:sz w:val="28"/>
          <w:szCs w:val="28"/>
        </w:rPr>
        <w:t>Ms. Dava Roth</w:t>
      </w:r>
      <w:r>
        <w:rPr>
          <w:rFonts w:asciiTheme="minorHAnsi" w:hAnsiTheme="minorHAnsi" w:cstheme="minorHAnsi"/>
          <w:b/>
          <w:sz w:val="28"/>
          <w:szCs w:val="28"/>
        </w:rPr>
        <w:br/>
        <w:t>Instructor of Education</w:t>
      </w:r>
      <w:r w:rsidR="0031528E">
        <w:rPr>
          <w:rFonts w:asciiTheme="minorHAnsi" w:hAnsiTheme="minorHAnsi" w:cstheme="minorHAnsi"/>
          <w:b/>
          <w:sz w:val="28"/>
          <w:szCs w:val="28"/>
        </w:rPr>
        <w:br/>
      </w:r>
      <w:r w:rsidR="0031528E">
        <w:rPr>
          <w:rFonts w:asciiTheme="minorHAnsi" w:hAnsiTheme="minorHAnsi" w:cstheme="minorHAnsi"/>
          <w:b/>
          <w:sz w:val="28"/>
          <w:szCs w:val="28"/>
        </w:rPr>
        <w:br/>
      </w:r>
      <w:r>
        <w:rPr>
          <w:rFonts w:asciiTheme="minorHAnsi" w:hAnsiTheme="minorHAnsi" w:cstheme="minorHAnsi"/>
          <w:b/>
          <w:sz w:val="28"/>
          <w:szCs w:val="28"/>
        </w:rPr>
        <w:t>Ms. Cheryl Torline</w:t>
      </w:r>
      <w:r>
        <w:rPr>
          <w:rFonts w:asciiTheme="minorHAnsi" w:hAnsiTheme="minorHAnsi" w:cstheme="minorHAnsi"/>
          <w:b/>
          <w:sz w:val="28"/>
          <w:szCs w:val="28"/>
        </w:rPr>
        <w:br/>
        <w:t>Education Student Services Coordinator &amp; Teacher Licensing Advisor</w:t>
      </w:r>
    </w:p>
    <w:p w14:paraId="2EC37EDA" w14:textId="35CBA11B" w:rsidR="0031528E" w:rsidRDefault="00155208" w:rsidP="00155208">
      <w:pPr>
        <w:jc w:val="center"/>
      </w:pPr>
      <w:r>
        <w:rPr>
          <w:noProof/>
        </w:rPr>
        <w:lastRenderedPageBreak/>
        <w:drawing>
          <wp:inline distT="0" distB="0" distL="0" distR="0" wp14:anchorId="5FF065CB" wp14:editId="7F06BFB1">
            <wp:extent cx="1592580" cy="1592580"/>
            <wp:effectExtent l="0" t="0" r="762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1592580" cy="1592580"/>
                    </a:xfrm>
                    <a:prstGeom prst="rect">
                      <a:avLst/>
                    </a:prstGeom>
                  </pic:spPr>
                </pic:pic>
              </a:graphicData>
            </a:graphic>
          </wp:inline>
        </w:drawing>
      </w:r>
    </w:p>
    <w:p w14:paraId="0E491724" w14:textId="77777777" w:rsidR="0033508C" w:rsidRDefault="0033508C">
      <w:pPr>
        <w:rPr>
          <w:rFonts w:asciiTheme="minorHAnsi" w:hAnsiTheme="minorHAnsi" w:cstheme="minorHAnsi"/>
          <w:b/>
          <w:sz w:val="32"/>
          <w:szCs w:val="32"/>
        </w:rPr>
      </w:pPr>
    </w:p>
    <w:p w14:paraId="4DAA42B3" w14:textId="24814537" w:rsidR="00F577FD" w:rsidRPr="00D64E09" w:rsidRDefault="00EE31FD">
      <w:pPr>
        <w:rPr>
          <w:rFonts w:asciiTheme="minorHAnsi" w:hAnsiTheme="minorHAnsi" w:cstheme="minorHAnsi"/>
          <w:b/>
          <w:sz w:val="32"/>
          <w:szCs w:val="32"/>
        </w:rPr>
      </w:pPr>
      <w:r>
        <w:rPr>
          <w:rFonts w:asciiTheme="minorHAnsi" w:hAnsiTheme="minorHAnsi" w:cstheme="minorHAnsi"/>
          <w:b/>
          <w:sz w:val="32"/>
          <w:szCs w:val="32"/>
        </w:rPr>
        <w:t xml:space="preserve">EPP Handbook </w:t>
      </w:r>
      <w:r w:rsidR="00F577FD" w:rsidRPr="00D64E09">
        <w:rPr>
          <w:rFonts w:asciiTheme="minorHAnsi" w:hAnsiTheme="minorHAnsi" w:cstheme="minorHAnsi"/>
          <w:b/>
          <w:sz w:val="32"/>
          <w:szCs w:val="32"/>
        </w:rPr>
        <w:t>Table of Contents:</w:t>
      </w:r>
    </w:p>
    <w:p w14:paraId="4DAA42B4" w14:textId="64CE7FBB" w:rsidR="00266316" w:rsidRPr="00BD2406" w:rsidRDefault="00266316">
      <w:pPr>
        <w:rPr>
          <w:rFonts w:asciiTheme="minorHAnsi" w:hAnsiTheme="minorHAnsi" w:cstheme="minorHAnsi"/>
        </w:rPr>
      </w:pPr>
      <w:r w:rsidRPr="00BD2406">
        <w:rPr>
          <w:rFonts w:asciiTheme="minorHAnsi" w:hAnsiTheme="minorHAnsi" w:cstheme="minorHAnsi"/>
        </w:rPr>
        <w:t xml:space="preserve">Program Overview and Information…Pages </w:t>
      </w:r>
      <w:r w:rsidR="00570A66">
        <w:rPr>
          <w:rFonts w:asciiTheme="minorHAnsi" w:hAnsiTheme="minorHAnsi" w:cstheme="minorHAnsi"/>
        </w:rPr>
        <w:t>4-8</w:t>
      </w:r>
    </w:p>
    <w:p w14:paraId="4DAA42B5" w14:textId="6FDA6B58" w:rsidR="00266316" w:rsidRPr="00BD2406" w:rsidRDefault="00266316">
      <w:pPr>
        <w:rPr>
          <w:rFonts w:asciiTheme="minorHAnsi" w:hAnsiTheme="minorHAnsi" w:cstheme="minorHAnsi"/>
        </w:rPr>
      </w:pPr>
      <w:r w:rsidRPr="00BD2406">
        <w:rPr>
          <w:rFonts w:asciiTheme="minorHAnsi" w:hAnsiTheme="minorHAnsi" w:cstheme="minorHAnsi"/>
        </w:rPr>
        <w:t>Field Work and Student</w:t>
      </w:r>
      <w:r w:rsidR="00240491" w:rsidRPr="00BD2406">
        <w:rPr>
          <w:rFonts w:asciiTheme="minorHAnsi" w:hAnsiTheme="minorHAnsi" w:cstheme="minorHAnsi"/>
        </w:rPr>
        <w:t xml:space="preserve"> Teaching Assignment…Pages</w:t>
      </w:r>
      <w:r w:rsidR="00570A66">
        <w:rPr>
          <w:rFonts w:asciiTheme="minorHAnsi" w:hAnsiTheme="minorHAnsi" w:cstheme="minorHAnsi"/>
        </w:rPr>
        <w:t xml:space="preserve"> 8</w:t>
      </w:r>
      <w:r w:rsidR="00240491" w:rsidRPr="00BD2406">
        <w:rPr>
          <w:rFonts w:asciiTheme="minorHAnsi" w:hAnsiTheme="minorHAnsi" w:cstheme="minorHAnsi"/>
        </w:rPr>
        <w:t xml:space="preserve"> – 1</w:t>
      </w:r>
      <w:r w:rsidR="00570A66">
        <w:rPr>
          <w:rFonts w:asciiTheme="minorHAnsi" w:hAnsiTheme="minorHAnsi" w:cstheme="minorHAnsi"/>
        </w:rPr>
        <w:t>2</w:t>
      </w:r>
    </w:p>
    <w:p w14:paraId="4DAA42B6" w14:textId="2F5C8BD1" w:rsidR="00266316" w:rsidRPr="00BD2406" w:rsidRDefault="00266316">
      <w:pPr>
        <w:rPr>
          <w:rFonts w:asciiTheme="minorHAnsi" w:hAnsiTheme="minorHAnsi" w:cstheme="minorHAnsi"/>
        </w:rPr>
      </w:pPr>
      <w:r w:rsidRPr="00BD2406">
        <w:rPr>
          <w:rFonts w:asciiTheme="minorHAnsi" w:hAnsiTheme="minorHAnsi" w:cstheme="minorHAnsi"/>
        </w:rPr>
        <w:t xml:space="preserve">Incomplete Program, Probation, Dismissal, Withdrawal, </w:t>
      </w:r>
      <w:r w:rsidR="00240491" w:rsidRPr="00BD2406">
        <w:rPr>
          <w:rFonts w:asciiTheme="minorHAnsi" w:hAnsiTheme="minorHAnsi" w:cstheme="minorHAnsi"/>
        </w:rPr>
        <w:t>Leave of Absence…Page 1</w:t>
      </w:r>
      <w:r w:rsidR="00570A66">
        <w:rPr>
          <w:rFonts w:asciiTheme="minorHAnsi" w:hAnsiTheme="minorHAnsi" w:cstheme="minorHAnsi"/>
        </w:rPr>
        <w:t>2-13</w:t>
      </w:r>
    </w:p>
    <w:p w14:paraId="564EC8A5" w14:textId="7D0B92A4" w:rsidR="00240491" w:rsidRPr="00BD2406" w:rsidRDefault="00240491">
      <w:pPr>
        <w:rPr>
          <w:rFonts w:asciiTheme="minorHAnsi" w:hAnsiTheme="minorHAnsi" w:cstheme="minorHAnsi"/>
        </w:rPr>
      </w:pPr>
      <w:r w:rsidRPr="00BD2406">
        <w:rPr>
          <w:rFonts w:asciiTheme="minorHAnsi" w:hAnsiTheme="minorHAnsi" w:cstheme="minorHAnsi"/>
        </w:rPr>
        <w:t xml:space="preserve">State Approved </w:t>
      </w:r>
      <w:r w:rsidR="00D97FF8" w:rsidRPr="00BD2406">
        <w:rPr>
          <w:rFonts w:asciiTheme="minorHAnsi" w:hAnsiTheme="minorHAnsi" w:cstheme="minorHAnsi"/>
        </w:rPr>
        <w:t xml:space="preserve">Hanover College </w:t>
      </w:r>
      <w:r w:rsidRPr="00BD2406">
        <w:rPr>
          <w:rFonts w:asciiTheme="minorHAnsi" w:hAnsiTheme="minorHAnsi" w:cstheme="minorHAnsi"/>
        </w:rPr>
        <w:t xml:space="preserve">Educator Preparation Programs by Content…Page </w:t>
      </w:r>
      <w:r w:rsidR="00570A66">
        <w:rPr>
          <w:rFonts w:asciiTheme="minorHAnsi" w:hAnsiTheme="minorHAnsi" w:cstheme="minorHAnsi"/>
        </w:rPr>
        <w:t>14</w:t>
      </w:r>
    </w:p>
    <w:p w14:paraId="4DAA42B7" w14:textId="734287DD" w:rsidR="00266316" w:rsidRPr="00BD2406" w:rsidRDefault="00266316">
      <w:pPr>
        <w:rPr>
          <w:rFonts w:asciiTheme="minorHAnsi" w:hAnsiTheme="minorHAnsi" w:cstheme="minorHAnsi"/>
        </w:rPr>
      </w:pPr>
      <w:r w:rsidRPr="00BD2406">
        <w:rPr>
          <w:rFonts w:asciiTheme="minorHAnsi" w:hAnsiTheme="minorHAnsi" w:cstheme="minorHAnsi"/>
        </w:rPr>
        <w:t>Appendix A</w:t>
      </w:r>
      <w:r w:rsidR="008512E9" w:rsidRPr="00BD2406">
        <w:rPr>
          <w:rFonts w:asciiTheme="minorHAnsi" w:hAnsiTheme="minorHAnsi" w:cstheme="minorHAnsi"/>
        </w:rPr>
        <w:t xml:space="preserve"> (Decision Points </w:t>
      </w:r>
      <w:proofErr w:type="gramStart"/>
      <w:r w:rsidR="008512E9" w:rsidRPr="00BD2406">
        <w:rPr>
          <w:rFonts w:asciiTheme="minorHAnsi" w:hAnsiTheme="minorHAnsi" w:cstheme="minorHAnsi"/>
        </w:rPr>
        <w:t>Chart)…</w:t>
      </w:r>
      <w:proofErr w:type="gramEnd"/>
      <w:r w:rsidR="008512E9" w:rsidRPr="00BD2406">
        <w:rPr>
          <w:rFonts w:asciiTheme="minorHAnsi" w:hAnsiTheme="minorHAnsi" w:cstheme="minorHAnsi"/>
        </w:rPr>
        <w:t>Page</w:t>
      </w:r>
      <w:r w:rsidR="00D97FF8" w:rsidRPr="00BD2406">
        <w:rPr>
          <w:rFonts w:asciiTheme="minorHAnsi" w:hAnsiTheme="minorHAnsi" w:cstheme="minorHAnsi"/>
        </w:rPr>
        <w:t>s</w:t>
      </w:r>
      <w:r w:rsidR="008512E9" w:rsidRPr="00BD2406">
        <w:rPr>
          <w:rFonts w:asciiTheme="minorHAnsi" w:hAnsiTheme="minorHAnsi" w:cstheme="minorHAnsi"/>
        </w:rPr>
        <w:t xml:space="preserve"> </w:t>
      </w:r>
      <w:r w:rsidR="001D14E0">
        <w:rPr>
          <w:rFonts w:asciiTheme="minorHAnsi" w:hAnsiTheme="minorHAnsi" w:cstheme="minorHAnsi"/>
        </w:rPr>
        <w:t>15</w:t>
      </w:r>
    </w:p>
    <w:p w14:paraId="2F38E767" w14:textId="45EFFE06" w:rsidR="00031DEA" w:rsidRPr="00BD2406" w:rsidRDefault="00266316">
      <w:pPr>
        <w:rPr>
          <w:rFonts w:asciiTheme="minorHAnsi" w:hAnsiTheme="minorHAnsi" w:cstheme="minorHAnsi"/>
        </w:rPr>
      </w:pPr>
      <w:r w:rsidRPr="00BD2406">
        <w:rPr>
          <w:rFonts w:asciiTheme="minorHAnsi" w:hAnsiTheme="minorHAnsi" w:cstheme="minorHAnsi"/>
        </w:rPr>
        <w:t>Appendix B (</w:t>
      </w:r>
      <w:r w:rsidR="0002519D" w:rsidRPr="00BD2406">
        <w:rPr>
          <w:rFonts w:asciiTheme="minorHAnsi" w:hAnsiTheme="minorHAnsi" w:cstheme="minorHAnsi"/>
        </w:rPr>
        <w:t xml:space="preserve">Early Field Experience </w:t>
      </w:r>
      <w:r w:rsidR="00C8614B" w:rsidRPr="00BD2406">
        <w:rPr>
          <w:rFonts w:asciiTheme="minorHAnsi" w:hAnsiTheme="minorHAnsi" w:cstheme="minorHAnsi"/>
        </w:rPr>
        <w:t xml:space="preserve">Feedback </w:t>
      </w:r>
      <w:proofErr w:type="gramStart"/>
      <w:r w:rsidR="00C8614B" w:rsidRPr="00BD2406">
        <w:rPr>
          <w:rFonts w:asciiTheme="minorHAnsi" w:hAnsiTheme="minorHAnsi" w:cstheme="minorHAnsi"/>
        </w:rPr>
        <w:t>Form</w:t>
      </w:r>
      <w:r w:rsidR="0002519D" w:rsidRPr="00BD2406">
        <w:rPr>
          <w:rFonts w:asciiTheme="minorHAnsi" w:hAnsiTheme="minorHAnsi" w:cstheme="minorHAnsi"/>
        </w:rPr>
        <w:t>)</w:t>
      </w:r>
      <w:r w:rsidR="00C436DC" w:rsidRPr="00BD2406">
        <w:rPr>
          <w:rFonts w:asciiTheme="minorHAnsi" w:hAnsiTheme="minorHAnsi" w:cstheme="minorHAnsi"/>
        </w:rPr>
        <w:t>…</w:t>
      </w:r>
      <w:proofErr w:type="gramEnd"/>
      <w:r w:rsidR="00D97FF8" w:rsidRPr="00BD2406">
        <w:rPr>
          <w:rFonts w:asciiTheme="minorHAnsi" w:hAnsiTheme="minorHAnsi" w:cstheme="minorHAnsi"/>
        </w:rPr>
        <w:t>Page</w:t>
      </w:r>
      <w:r w:rsidR="009651C5">
        <w:rPr>
          <w:rFonts w:asciiTheme="minorHAnsi" w:hAnsiTheme="minorHAnsi" w:cstheme="minorHAnsi"/>
        </w:rPr>
        <w:t xml:space="preserve"> </w:t>
      </w:r>
      <w:r w:rsidR="00861C35" w:rsidRPr="00BD2406">
        <w:rPr>
          <w:rFonts w:asciiTheme="minorHAnsi" w:hAnsiTheme="minorHAnsi" w:cstheme="minorHAnsi"/>
        </w:rPr>
        <w:t>1</w:t>
      </w:r>
      <w:r w:rsidR="00697A5B">
        <w:rPr>
          <w:rFonts w:asciiTheme="minorHAnsi" w:hAnsiTheme="minorHAnsi" w:cstheme="minorHAnsi"/>
        </w:rPr>
        <w:t>7</w:t>
      </w:r>
    </w:p>
    <w:p w14:paraId="4DAA42B9" w14:textId="5A060589" w:rsidR="00266316" w:rsidRPr="00BD2406" w:rsidRDefault="00266316">
      <w:pPr>
        <w:rPr>
          <w:rFonts w:asciiTheme="minorHAnsi" w:hAnsiTheme="minorHAnsi" w:cstheme="minorHAnsi"/>
        </w:rPr>
      </w:pPr>
      <w:r w:rsidRPr="00BD2406">
        <w:rPr>
          <w:rFonts w:asciiTheme="minorHAnsi" w:hAnsiTheme="minorHAnsi" w:cstheme="minorHAnsi"/>
        </w:rPr>
        <w:t xml:space="preserve">Appendix </w:t>
      </w:r>
      <w:r w:rsidR="00A829BA">
        <w:rPr>
          <w:rFonts w:asciiTheme="minorHAnsi" w:hAnsiTheme="minorHAnsi" w:cstheme="minorHAnsi"/>
        </w:rPr>
        <w:t>C</w:t>
      </w:r>
      <w:r w:rsidRPr="00BD2406">
        <w:rPr>
          <w:rFonts w:asciiTheme="minorHAnsi" w:hAnsiTheme="minorHAnsi" w:cstheme="minorHAnsi"/>
        </w:rPr>
        <w:t xml:space="preserve"> (Tips for Success: Fieldwo</w:t>
      </w:r>
      <w:r w:rsidR="004F2CC4" w:rsidRPr="00BD2406">
        <w:rPr>
          <w:rFonts w:asciiTheme="minorHAnsi" w:hAnsiTheme="minorHAnsi" w:cstheme="minorHAnsi"/>
        </w:rPr>
        <w:t>rk a</w:t>
      </w:r>
      <w:r w:rsidR="00240491" w:rsidRPr="00BD2406">
        <w:rPr>
          <w:rFonts w:asciiTheme="minorHAnsi" w:hAnsiTheme="minorHAnsi" w:cstheme="minorHAnsi"/>
        </w:rPr>
        <w:t xml:space="preserve">nd Dress </w:t>
      </w:r>
      <w:proofErr w:type="gramStart"/>
      <w:r w:rsidR="00240491" w:rsidRPr="00BD2406">
        <w:rPr>
          <w:rFonts w:asciiTheme="minorHAnsi" w:hAnsiTheme="minorHAnsi" w:cstheme="minorHAnsi"/>
        </w:rPr>
        <w:t>Guidelines)…</w:t>
      </w:r>
      <w:proofErr w:type="gramEnd"/>
      <w:r w:rsidR="00240491" w:rsidRPr="00BD2406">
        <w:rPr>
          <w:rFonts w:asciiTheme="minorHAnsi" w:hAnsiTheme="minorHAnsi" w:cstheme="minorHAnsi"/>
        </w:rPr>
        <w:t xml:space="preserve">Pages </w:t>
      </w:r>
      <w:r w:rsidR="00A829BA">
        <w:rPr>
          <w:rFonts w:asciiTheme="minorHAnsi" w:hAnsiTheme="minorHAnsi" w:cstheme="minorHAnsi"/>
        </w:rPr>
        <w:t>1</w:t>
      </w:r>
      <w:r w:rsidR="00697A5B">
        <w:rPr>
          <w:rFonts w:asciiTheme="minorHAnsi" w:hAnsiTheme="minorHAnsi" w:cstheme="minorHAnsi"/>
        </w:rPr>
        <w:t>8-19</w:t>
      </w:r>
    </w:p>
    <w:p w14:paraId="4DAA42BA" w14:textId="7282680F" w:rsidR="00266316" w:rsidRPr="00BD2406" w:rsidRDefault="00845213">
      <w:pPr>
        <w:rPr>
          <w:rFonts w:asciiTheme="minorHAnsi" w:hAnsiTheme="minorHAnsi" w:cstheme="minorHAnsi"/>
        </w:rPr>
      </w:pPr>
      <w:r w:rsidRPr="00BD2406">
        <w:rPr>
          <w:rFonts w:asciiTheme="minorHAnsi" w:hAnsiTheme="minorHAnsi" w:cstheme="minorHAnsi"/>
        </w:rPr>
        <w:t xml:space="preserve">Appendix </w:t>
      </w:r>
      <w:r w:rsidR="00A829BA">
        <w:rPr>
          <w:rFonts w:asciiTheme="minorHAnsi" w:hAnsiTheme="minorHAnsi" w:cstheme="minorHAnsi"/>
        </w:rPr>
        <w:t>D</w:t>
      </w:r>
      <w:r w:rsidR="00266316" w:rsidRPr="00BD2406">
        <w:rPr>
          <w:rFonts w:asciiTheme="minorHAnsi" w:hAnsiTheme="minorHAnsi" w:cstheme="minorHAnsi"/>
        </w:rPr>
        <w:t xml:space="preserve"> (</w:t>
      </w:r>
      <w:r w:rsidR="00D97FF8" w:rsidRPr="00BD2406">
        <w:rPr>
          <w:rFonts w:asciiTheme="minorHAnsi" w:hAnsiTheme="minorHAnsi" w:cstheme="minorHAnsi"/>
        </w:rPr>
        <w:t xml:space="preserve">Ethics, </w:t>
      </w:r>
      <w:r w:rsidR="00240491" w:rsidRPr="00BD2406">
        <w:rPr>
          <w:rFonts w:asciiTheme="minorHAnsi" w:hAnsiTheme="minorHAnsi" w:cstheme="minorHAnsi"/>
        </w:rPr>
        <w:t>Privacy</w:t>
      </w:r>
      <w:r w:rsidR="000D4D7B" w:rsidRPr="00BD2406">
        <w:rPr>
          <w:rFonts w:asciiTheme="minorHAnsi" w:hAnsiTheme="minorHAnsi" w:cstheme="minorHAnsi"/>
        </w:rPr>
        <w:t>,</w:t>
      </w:r>
      <w:r w:rsidR="00240491" w:rsidRPr="00BD2406">
        <w:rPr>
          <w:rFonts w:asciiTheme="minorHAnsi" w:hAnsiTheme="minorHAnsi" w:cstheme="minorHAnsi"/>
        </w:rPr>
        <w:t xml:space="preserve"> and </w:t>
      </w:r>
      <w:proofErr w:type="gramStart"/>
      <w:r w:rsidR="00240491" w:rsidRPr="00BD2406">
        <w:rPr>
          <w:rFonts w:asciiTheme="minorHAnsi" w:hAnsiTheme="minorHAnsi" w:cstheme="minorHAnsi"/>
        </w:rPr>
        <w:t>Confidentiality)…</w:t>
      </w:r>
      <w:proofErr w:type="gramEnd"/>
      <w:r w:rsidR="00240491" w:rsidRPr="00BD2406">
        <w:rPr>
          <w:rFonts w:asciiTheme="minorHAnsi" w:hAnsiTheme="minorHAnsi" w:cstheme="minorHAnsi"/>
        </w:rPr>
        <w:t xml:space="preserve"> Page </w:t>
      </w:r>
      <w:r w:rsidR="001F5512">
        <w:rPr>
          <w:rFonts w:asciiTheme="minorHAnsi" w:hAnsiTheme="minorHAnsi" w:cstheme="minorHAnsi"/>
        </w:rPr>
        <w:t>2</w:t>
      </w:r>
      <w:r w:rsidR="00697A5B">
        <w:rPr>
          <w:rFonts w:asciiTheme="minorHAnsi" w:hAnsiTheme="minorHAnsi" w:cstheme="minorHAnsi"/>
        </w:rPr>
        <w:t>1-22</w:t>
      </w:r>
    </w:p>
    <w:p w14:paraId="4DAA42BB" w14:textId="71AFF7F0" w:rsidR="00845213" w:rsidRPr="00BD2406" w:rsidRDefault="00AB6F21">
      <w:pPr>
        <w:rPr>
          <w:rFonts w:asciiTheme="minorHAnsi" w:hAnsiTheme="minorHAnsi" w:cstheme="minorHAnsi"/>
        </w:rPr>
      </w:pPr>
      <w:r w:rsidRPr="00BD2406">
        <w:rPr>
          <w:rFonts w:asciiTheme="minorHAnsi" w:hAnsiTheme="minorHAnsi" w:cstheme="minorHAnsi"/>
        </w:rPr>
        <w:t xml:space="preserve">Appendix </w:t>
      </w:r>
      <w:r w:rsidR="001F5512">
        <w:rPr>
          <w:rFonts w:asciiTheme="minorHAnsi" w:hAnsiTheme="minorHAnsi" w:cstheme="minorHAnsi"/>
        </w:rPr>
        <w:t xml:space="preserve">E </w:t>
      </w:r>
      <w:r w:rsidRPr="00BD2406">
        <w:rPr>
          <w:rFonts w:asciiTheme="minorHAnsi" w:hAnsiTheme="minorHAnsi" w:cstheme="minorHAnsi"/>
        </w:rPr>
        <w:t>(</w:t>
      </w:r>
      <w:r w:rsidR="00240491" w:rsidRPr="00BD2406">
        <w:rPr>
          <w:rFonts w:asciiTheme="minorHAnsi" w:hAnsiTheme="minorHAnsi" w:cstheme="minorHAnsi"/>
        </w:rPr>
        <w:t>Education Student/Teacher Candidate Agreement</w:t>
      </w:r>
      <w:r w:rsidR="00845213" w:rsidRPr="00BD2406">
        <w:rPr>
          <w:rFonts w:asciiTheme="minorHAnsi" w:hAnsiTheme="minorHAnsi" w:cstheme="minorHAnsi"/>
        </w:rPr>
        <w:t xml:space="preserve">) </w:t>
      </w:r>
      <w:r w:rsidR="00240491" w:rsidRPr="00BD2406">
        <w:rPr>
          <w:rFonts w:asciiTheme="minorHAnsi" w:hAnsiTheme="minorHAnsi" w:cstheme="minorHAnsi"/>
        </w:rPr>
        <w:t xml:space="preserve">…Page </w:t>
      </w:r>
      <w:r w:rsidR="001F5512">
        <w:rPr>
          <w:rFonts w:asciiTheme="minorHAnsi" w:hAnsiTheme="minorHAnsi" w:cstheme="minorHAnsi"/>
        </w:rPr>
        <w:t>2</w:t>
      </w:r>
      <w:r w:rsidR="00697A5B">
        <w:rPr>
          <w:rFonts w:asciiTheme="minorHAnsi" w:hAnsiTheme="minorHAnsi" w:cstheme="minorHAnsi"/>
        </w:rPr>
        <w:t>3</w:t>
      </w:r>
    </w:p>
    <w:p w14:paraId="27ABAC7B" w14:textId="376AF1AB" w:rsidR="0049249B" w:rsidRPr="00BD2406" w:rsidRDefault="0049249B">
      <w:pPr>
        <w:rPr>
          <w:rFonts w:asciiTheme="minorHAnsi" w:hAnsiTheme="minorHAnsi" w:cstheme="minorHAnsi"/>
        </w:rPr>
      </w:pPr>
      <w:r w:rsidRPr="00BD2406">
        <w:rPr>
          <w:rFonts w:asciiTheme="minorHAnsi" w:hAnsiTheme="minorHAnsi" w:cstheme="minorHAnsi"/>
        </w:rPr>
        <w:t xml:space="preserve">Appendix </w:t>
      </w:r>
      <w:r w:rsidR="001F5512">
        <w:rPr>
          <w:rFonts w:asciiTheme="minorHAnsi" w:hAnsiTheme="minorHAnsi" w:cstheme="minorHAnsi"/>
        </w:rPr>
        <w:t xml:space="preserve">F </w:t>
      </w:r>
      <w:r w:rsidR="00F13353" w:rsidRPr="00BD2406">
        <w:rPr>
          <w:rFonts w:asciiTheme="minorHAnsi" w:hAnsiTheme="minorHAnsi" w:cstheme="minorHAnsi"/>
        </w:rPr>
        <w:t xml:space="preserve">(Standard for Success Subscription </w:t>
      </w:r>
      <w:proofErr w:type="gramStart"/>
      <w:r w:rsidR="00F13353" w:rsidRPr="00BD2406">
        <w:rPr>
          <w:rFonts w:asciiTheme="minorHAnsi" w:hAnsiTheme="minorHAnsi" w:cstheme="minorHAnsi"/>
        </w:rPr>
        <w:t>Requirement)…</w:t>
      </w:r>
      <w:proofErr w:type="gramEnd"/>
      <w:r w:rsidR="00F13353" w:rsidRPr="00BD2406">
        <w:rPr>
          <w:rFonts w:asciiTheme="minorHAnsi" w:hAnsiTheme="minorHAnsi" w:cstheme="minorHAnsi"/>
        </w:rPr>
        <w:t>.Page 2</w:t>
      </w:r>
      <w:r w:rsidR="00697A5B">
        <w:rPr>
          <w:rFonts w:asciiTheme="minorHAnsi" w:hAnsiTheme="minorHAnsi" w:cstheme="minorHAnsi"/>
        </w:rPr>
        <w:t>4</w:t>
      </w:r>
    </w:p>
    <w:p w14:paraId="70F69435" w14:textId="225CEC68" w:rsidR="003E5BA8" w:rsidRDefault="003E5BA8" w:rsidP="00414BEF">
      <w:pPr>
        <w:spacing w:after="0"/>
        <w:jc w:val="center"/>
        <w:rPr>
          <w:rFonts w:asciiTheme="minorHAnsi" w:hAnsiTheme="minorHAnsi" w:cstheme="minorHAnsi"/>
          <w:b/>
          <w:sz w:val="28"/>
          <w:szCs w:val="28"/>
        </w:rPr>
      </w:pPr>
    </w:p>
    <w:p w14:paraId="4DAA42D2" w14:textId="491BF4D0" w:rsidR="00F577FD" w:rsidRPr="00D64E09" w:rsidRDefault="00F577FD" w:rsidP="00F577FD">
      <w:pPr>
        <w:spacing w:after="0"/>
        <w:jc w:val="center"/>
        <w:rPr>
          <w:rFonts w:asciiTheme="minorHAnsi" w:hAnsiTheme="minorHAnsi" w:cstheme="minorHAnsi"/>
          <w:b/>
          <w:u w:val="single"/>
        </w:rPr>
      </w:pPr>
      <w:r w:rsidRPr="00D64E09">
        <w:rPr>
          <w:rFonts w:asciiTheme="minorHAnsi" w:hAnsiTheme="minorHAnsi" w:cstheme="minorHAnsi"/>
          <w:b/>
          <w:u w:val="single"/>
        </w:rPr>
        <w:t xml:space="preserve">The </w:t>
      </w:r>
      <w:r w:rsidR="00674D9F" w:rsidRPr="00D64E09">
        <w:rPr>
          <w:rFonts w:asciiTheme="minorHAnsi" w:hAnsiTheme="minorHAnsi" w:cstheme="minorHAnsi"/>
          <w:b/>
          <w:u w:val="single"/>
        </w:rPr>
        <w:t>Hanover College Educator Preparation Program</w:t>
      </w:r>
      <w:r w:rsidR="004E4695">
        <w:rPr>
          <w:rFonts w:asciiTheme="minorHAnsi" w:hAnsiTheme="minorHAnsi" w:cstheme="minorHAnsi"/>
          <w:b/>
          <w:u w:val="single"/>
        </w:rPr>
        <w:t xml:space="preserve"> </w:t>
      </w:r>
      <w:r w:rsidRPr="00D64E09">
        <w:rPr>
          <w:rFonts w:asciiTheme="minorHAnsi" w:hAnsiTheme="minorHAnsi" w:cstheme="minorHAnsi"/>
          <w:b/>
          <w:u w:val="single"/>
        </w:rPr>
        <w:t>M</w:t>
      </w:r>
      <w:r w:rsidR="00414BEF" w:rsidRPr="00D64E09">
        <w:rPr>
          <w:rFonts w:asciiTheme="minorHAnsi" w:hAnsiTheme="minorHAnsi" w:cstheme="minorHAnsi"/>
          <w:b/>
          <w:u w:val="single"/>
        </w:rPr>
        <w:t>ission</w:t>
      </w:r>
      <w:r w:rsidR="00EF37FE" w:rsidRPr="00D64E09">
        <w:rPr>
          <w:rFonts w:asciiTheme="minorHAnsi" w:hAnsiTheme="minorHAnsi" w:cstheme="minorHAnsi"/>
          <w:b/>
          <w:u w:val="single"/>
        </w:rPr>
        <w:t xml:space="preserve"> </w:t>
      </w:r>
    </w:p>
    <w:p w14:paraId="10735CCA" w14:textId="410A708B" w:rsidR="00674D9F" w:rsidRPr="00D64E09" w:rsidRDefault="00414BEF" w:rsidP="00674D9F">
      <w:pPr>
        <w:spacing w:after="0"/>
        <w:jc w:val="center"/>
        <w:rPr>
          <w:rFonts w:asciiTheme="minorHAnsi" w:hAnsiTheme="minorHAnsi" w:cstheme="minorHAnsi"/>
          <w:b/>
        </w:rPr>
      </w:pPr>
      <w:r w:rsidRPr="00D64E09">
        <w:rPr>
          <w:rFonts w:asciiTheme="minorHAnsi" w:hAnsiTheme="minorHAnsi" w:cstheme="minorHAnsi"/>
          <w:b/>
        </w:rPr>
        <w:t>A community of teachers and learners at Hanover College prepare</w:t>
      </w:r>
    </w:p>
    <w:p w14:paraId="4DAA42D3" w14:textId="18CBF924" w:rsidR="00414BEF" w:rsidRDefault="00674D9F" w:rsidP="00674D9F">
      <w:pPr>
        <w:spacing w:after="0"/>
        <w:jc w:val="center"/>
        <w:rPr>
          <w:rFonts w:asciiTheme="minorHAnsi" w:hAnsiTheme="minorHAnsi" w:cstheme="minorHAnsi"/>
          <w:b/>
        </w:rPr>
      </w:pPr>
      <w:r w:rsidRPr="00D64E09">
        <w:rPr>
          <w:rFonts w:asciiTheme="minorHAnsi" w:hAnsiTheme="minorHAnsi" w:cstheme="minorHAnsi"/>
          <w:b/>
          <w:i/>
        </w:rPr>
        <w:t>committ</w:t>
      </w:r>
      <w:r w:rsidR="00414BEF" w:rsidRPr="00D64E09">
        <w:rPr>
          <w:rFonts w:asciiTheme="minorHAnsi" w:hAnsiTheme="minorHAnsi" w:cstheme="minorHAnsi"/>
          <w:b/>
          <w:i/>
        </w:rPr>
        <w:t>ed, competent, culturally responsive, and critically reflective</w:t>
      </w:r>
      <w:r w:rsidR="00414BEF" w:rsidRPr="00D64E09">
        <w:rPr>
          <w:rFonts w:asciiTheme="minorHAnsi" w:hAnsiTheme="minorHAnsi" w:cstheme="minorHAnsi"/>
          <w:b/>
        </w:rPr>
        <w:t xml:space="preserve"> new educators.</w:t>
      </w:r>
    </w:p>
    <w:p w14:paraId="6421890E" w14:textId="7593DA04" w:rsidR="007E36C0" w:rsidRDefault="007E36C0" w:rsidP="00674D9F">
      <w:pPr>
        <w:spacing w:after="0"/>
        <w:jc w:val="center"/>
        <w:rPr>
          <w:rFonts w:asciiTheme="minorHAnsi" w:hAnsiTheme="minorHAnsi" w:cstheme="minorHAnsi"/>
          <w:b/>
        </w:rPr>
      </w:pPr>
    </w:p>
    <w:p w14:paraId="441FB5ED" w14:textId="4E840B35" w:rsidR="007E36C0" w:rsidRPr="00172D54" w:rsidRDefault="007E36C0" w:rsidP="00674D9F">
      <w:pPr>
        <w:spacing w:after="0"/>
        <w:jc w:val="center"/>
        <w:rPr>
          <w:rFonts w:asciiTheme="minorHAnsi" w:hAnsiTheme="minorHAnsi" w:cstheme="minorHAnsi"/>
          <w:b/>
          <w:u w:val="single"/>
        </w:rPr>
      </w:pPr>
      <w:r w:rsidRPr="00172D54">
        <w:rPr>
          <w:rFonts w:asciiTheme="minorHAnsi" w:hAnsiTheme="minorHAnsi" w:cstheme="minorHAnsi"/>
          <w:b/>
          <w:u w:val="single"/>
        </w:rPr>
        <w:t>The Hanover College Educator Preparation Program</w:t>
      </w:r>
      <w:r w:rsidR="004E4695" w:rsidRPr="00172D54">
        <w:rPr>
          <w:rFonts w:asciiTheme="minorHAnsi" w:hAnsiTheme="minorHAnsi" w:cstheme="minorHAnsi"/>
          <w:b/>
          <w:u w:val="single"/>
        </w:rPr>
        <w:t xml:space="preserve"> Vision</w:t>
      </w:r>
    </w:p>
    <w:p w14:paraId="3D306900" w14:textId="367D8FB1" w:rsidR="004E4695" w:rsidRPr="004E4695" w:rsidRDefault="004E4695" w:rsidP="00172D54">
      <w:pPr>
        <w:spacing w:after="0" w:line="240" w:lineRule="auto"/>
        <w:jc w:val="center"/>
        <w:rPr>
          <w:rFonts w:ascii="Calibri" w:eastAsia="Times New Roman" w:hAnsi="Calibri" w:cs="Calibri"/>
          <w:color w:val="000000"/>
        </w:rPr>
      </w:pPr>
      <w:r w:rsidRPr="004E4695">
        <w:rPr>
          <w:rFonts w:ascii="Calibri" w:eastAsia="Times New Roman" w:hAnsi="Calibri" w:cs="Calibri"/>
          <w:color w:val="000000"/>
          <w:bdr w:val="none" w:sz="0" w:space="0" w:color="auto" w:frame="1"/>
          <w:shd w:val="clear" w:color="auto" w:fill="FFFFFF"/>
        </w:rPr>
        <w:t>The Hanover College Educator Preparation Program is a challenging and supportive</w:t>
      </w:r>
      <w:r w:rsidRPr="004E4695">
        <w:rPr>
          <w:rFonts w:ascii="Calibri" w:eastAsia="Times New Roman" w:hAnsi="Calibri" w:cs="Calibri"/>
          <w:color w:val="000000"/>
          <w:bdr w:val="none" w:sz="0" w:space="0" w:color="auto" w:frame="1"/>
          <w:shd w:val="clear" w:color="auto" w:fill="FFFFFF"/>
        </w:rPr>
        <w:br/>
      </w:r>
      <w:r w:rsidRPr="004E4695">
        <w:rPr>
          <w:rFonts w:ascii="Calibri" w:eastAsia="Times New Roman" w:hAnsi="Calibri" w:cs="Calibri"/>
          <w:color w:val="000000"/>
        </w:rPr>
        <w:t>community whose members take responsibility for lifelong inquiry, transformative</w:t>
      </w:r>
    </w:p>
    <w:p w14:paraId="05390762"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learning, and meaningful service which is focused on the ability to share the love of</w:t>
      </w:r>
    </w:p>
    <w:p w14:paraId="77DD0108"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lifelong learning with others within the P-12 school environments. We strive to</w:t>
      </w:r>
    </w:p>
    <w:p w14:paraId="747D8637"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develop teacher candidates who are professional, competent, and convey high</w:t>
      </w:r>
    </w:p>
    <w:p w14:paraId="0E92E4FE"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expectations for all learners while promoting a growth mindset. Our candidates have</w:t>
      </w:r>
    </w:p>
    <w:p w14:paraId="3467A53D"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the knowledge, influence, inclusiveness, and dedication needed for changing the</w:t>
      </w:r>
    </w:p>
    <w:p w14:paraId="073ADB26"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lastRenderedPageBreak/>
        <w:t>world one student at a time. Teacher candidates from Hanover are not only</w:t>
      </w:r>
    </w:p>
    <w:p w14:paraId="77F5E6F1"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specialists in their content areas but well prepared by their liberal arts background to</w:t>
      </w:r>
    </w:p>
    <w:p w14:paraId="2FA996D9"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be critical thinkers with excellent writing and speaking skills. The Hanover College</w:t>
      </w:r>
    </w:p>
    <w:p w14:paraId="180CE0DF"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Educator Preparation Program works in collaboration with many professionals in the</w:t>
      </w:r>
    </w:p>
    <w:p w14:paraId="411B7CEA"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field to ensure that our program completers are strong candidates for the jobs they</w:t>
      </w:r>
    </w:p>
    <w:p w14:paraId="5693F5CC"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seek. This is accomplished by recruiting diverse and multi-talented candidates and</w:t>
      </w:r>
    </w:p>
    <w:p w14:paraId="05497651" w14:textId="6A8EE755"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supporting them on their quest to share their love of learning to benefit not only the</w:t>
      </w:r>
    </w:p>
    <w:p w14:paraId="4DAA42D4" w14:textId="074D96C7" w:rsidR="00414BEF" w:rsidRDefault="004E4695" w:rsidP="00172D54">
      <w:pPr>
        <w:spacing w:after="0"/>
        <w:jc w:val="center"/>
        <w:rPr>
          <w:rFonts w:ascii="Calibri" w:eastAsia="Times New Roman" w:hAnsi="Calibri" w:cs="Calibri"/>
          <w:color w:val="000000"/>
          <w:bdr w:val="none" w:sz="0" w:space="0" w:color="auto" w:frame="1"/>
          <w:shd w:val="clear" w:color="auto" w:fill="FFFFFF"/>
        </w:rPr>
      </w:pPr>
      <w:r w:rsidRPr="004E4695">
        <w:rPr>
          <w:rFonts w:ascii="Calibri" w:eastAsia="Times New Roman" w:hAnsi="Calibri" w:cs="Calibri"/>
          <w:color w:val="000000"/>
          <w:bdr w:val="none" w:sz="0" w:space="0" w:color="auto" w:frame="1"/>
          <w:shd w:val="clear" w:color="auto" w:fill="FFFFFF"/>
        </w:rPr>
        <w:t>local community but the global community.</w:t>
      </w:r>
    </w:p>
    <w:p w14:paraId="469DFD2D" w14:textId="3606799F" w:rsidR="00172D54" w:rsidRDefault="00172D54" w:rsidP="00172D54">
      <w:pPr>
        <w:spacing w:after="0"/>
        <w:jc w:val="center"/>
        <w:rPr>
          <w:rFonts w:ascii="Calibri" w:eastAsia="Times New Roman" w:hAnsi="Calibri" w:cs="Calibri"/>
          <w:color w:val="000000"/>
          <w:bdr w:val="none" w:sz="0" w:space="0" w:color="auto" w:frame="1"/>
          <w:shd w:val="clear" w:color="auto" w:fill="FFFFFF"/>
        </w:rPr>
      </w:pPr>
    </w:p>
    <w:p w14:paraId="31748D2C" w14:textId="1DE27EC7" w:rsidR="00172D54" w:rsidRDefault="00172D54" w:rsidP="00172D54">
      <w:pPr>
        <w:spacing w:after="0"/>
        <w:jc w:val="center"/>
        <w:rPr>
          <w:rFonts w:ascii="Calibri" w:eastAsia="Times New Roman" w:hAnsi="Calibri" w:cs="Calibri"/>
          <w:color w:val="000000"/>
          <w:bdr w:val="none" w:sz="0" w:space="0" w:color="auto" w:frame="1"/>
          <w:shd w:val="clear" w:color="auto" w:fill="FFFFFF"/>
        </w:rPr>
      </w:pPr>
    </w:p>
    <w:p w14:paraId="4DAA42D5" w14:textId="6FA30A50" w:rsidR="00414BEF" w:rsidRPr="00D64E09" w:rsidRDefault="00D32E5E" w:rsidP="3DB84A58">
      <w:pPr>
        <w:spacing w:after="0"/>
        <w:rPr>
          <w:rFonts w:asciiTheme="minorHAnsi" w:hAnsiTheme="minorHAnsi"/>
        </w:rPr>
      </w:pPr>
      <w:r w:rsidRPr="00D32E5E">
        <w:rPr>
          <w:rFonts w:asciiTheme="minorHAnsi" w:hAnsiTheme="minorHAnsi"/>
          <w:b/>
          <w:bCs/>
        </w:rPr>
        <w:t>History:</w:t>
      </w:r>
      <w:r>
        <w:rPr>
          <w:rFonts w:asciiTheme="minorHAnsi" w:hAnsiTheme="minorHAnsi"/>
        </w:rPr>
        <w:t xml:space="preserve"> </w:t>
      </w:r>
      <w:r w:rsidR="00414BEF" w:rsidRPr="3CEBBDB6">
        <w:rPr>
          <w:rFonts w:asciiTheme="minorHAnsi" w:hAnsiTheme="minorHAnsi"/>
        </w:rPr>
        <w:t>Five students were in the first graduating class of Hanover College in 1834. Three were ministers and two were teachers.  Hanover College has been</w:t>
      </w:r>
      <w:r w:rsidR="00CF3805" w:rsidRPr="3CEBBDB6">
        <w:rPr>
          <w:rFonts w:asciiTheme="minorHAnsi" w:hAnsiTheme="minorHAnsi"/>
        </w:rPr>
        <w:t xml:space="preserve"> preparing future teachers for nearly 200</w:t>
      </w:r>
      <w:r w:rsidR="00414BEF" w:rsidRPr="3CEBBDB6">
        <w:rPr>
          <w:rFonts w:asciiTheme="minorHAnsi" w:hAnsiTheme="minorHAnsi"/>
        </w:rPr>
        <w:t xml:space="preserve"> years; and the College has carefully preserve</w:t>
      </w:r>
      <w:r w:rsidR="000248F5" w:rsidRPr="3CEBBDB6">
        <w:rPr>
          <w:rFonts w:asciiTheme="minorHAnsi" w:hAnsiTheme="minorHAnsi"/>
        </w:rPr>
        <w:t>d this teacher education legacy.</w:t>
      </w:r>
      <w:r w:rsidR="00674D9F" w:rsidRPr="3CEBBDB6">
        <w:rPr>
          <w:rFonts w:asciiTheme="minorHAnsi" w:hAnsiTheme="minorHAnsi"/>
        </w:rPr>
        <w:t xml:space="preserve">   An elementary education or secondary education</w:t>
      </w:r>
      <w:r w:rsidR="00414BEF" w:rsidRPr="3CEBBDB6">
        <w:rPr>
          <w:rFonts w:asciiTheme="minorHAnsi" w:hAnsiTheme="minorHAnsi"/>
        </w:rPr>
        <w:t xml:space="preserve"> course of study differs from other aca</w:t>
      </w:r>
      <w:r w:rsidR="000248F5" w:rsidRPr="3CEBBDB6">
        <w:rPr>
          <w:rFonts w:asciiTheme="minorHAnsi" w:hAnsiTheme="minorHAnsi"/>
        </w:rPr>
        <w:t>demic disciplines on the campus</w:t>
      </w:r>
      <w:r w:rsidR="00414BEF" w:rsidRPr="3CEBBDB6">
        <w:rPr>
          <w:rFonts w:asciiTheme="minorHAnsi" w:hAnsiTheme="minorHAnsi"/>
        </w:rPr>
        <w:t xml:space="preserve"> because</w:t>
      </w:r>
      <w:r w:rsidR="00CF3805" w:rsidRPr="3CEBBDB6">
        <w:rPr>
          <w:rFonts w:asciiTheme="minorHAnsi" w:hAnsiTheme="minorHAnsi"/>
        </w:rPr>
        <w:t xml:space="preserve"> a</w:t>
      </w:r>
      <w:r w:rsidR="00414BEF" w:rsidRPr="3CEBBDB6">
        <w:rPr>
          <w:rFonts w:asciiTheme="minorHAnsi" w:hAnsiTheme="minorHAnsi"/>
        </w:rPr>
        <w:t xml:space="preserve"> teacher certifica</w:t>
      </w:r>
      <w:r w:rsidR="00085ACE" w:rsidRPr="3CEBBDB6">
        <w:rPr>
          <w:rFonts w:asciiTheme="minorHAnsi" w:hAnsiTheme="minorHAnsi"/>
        </w:rPr>
        <w:t xml:space="preserve">tion </w:t>
      </w:r>
      <w:r w:rsidR="00CF3805" w:rsidRPr="3CEBBDB6">
        <w:rPr>
          <w:rFonts w:asciiTheme="minorHAnsi" w:hAnsiTheme="minorHAnsi"/>
        </w:rPr>
        <w:t xml:space="preserve">program </w:t>
      </w:r>
      <w:r w:rsidR="00085ACE" w:rsidRPr="3CEBBDB6">
        <w:rPr>
          <w:rFonts w:asciiTheme="minorHAnsi" w:hAnsiTheme="minorHAnsi"/>
        </w:rPr>
        <w:t xml:space="preserve">requires accreditation by </w:t>
      </w:r>
      <w:r w:rsidR="00414BEF" w:rsidRPr="3CEBBDB6">
        <w:rPr>
          <w:rFonts w:asciiTheme="minorHAnsi" w:hAnsiTheme="minorHAnsi"/>
        </w:rPr>
        <w:t>Council for</w:t>
      </w:r>
      <w:r w:rsidR="00085ACE" w:rsidRPr="3CEBBDB6">
        <w:rPr>
          <w:rFonts w:asciiTheme="minorHAnsi" w:hAnsiTheme="minorHAnsi"/>
        </w:rPr>
        <w:t xml:space="preserve"> the</w:t>
      </w:r>
      <w:r w:rsidR="00414BEF" w:rsidRPr="3CEBBDB6">
        <w:rPr>
          <w:rFonts w:asciiTheme="minorHAnsi" w:hAnsiTheme="minorHAnsi"/>
        </w:rPr>
        <w:t xml:space="preserve"> Accredit</w:t>
      </w:r>
      <w:r w:rsidR="00085ACE" w:rsidRPr="3CEBBDB6">
        <w:rPr>
          <w:rFonts w:asciiTheme="minorHAnsi" w:hAnsiTheme="minorHAnsi"/>
        </w:rPr>
        <w:t>ation of Educator Preparation (CAEP</w:t>
      </w:r>
      <w:r w:rsidR="00414BEF" w:rsidRPr="3CEBBDB6">
        <w:rPr>
          <w:rFonts w:asciiTheme="minorHAnsi" w:hAnsiTheme="minorHAnsi"/>
        </w:rPr>
        <w:t>)</w:t>
      </w:r>
      <w:r w:rsidR="00085ACE" w:rsidRPr="3CEBBDB6">
        <w:rPr>
          <w:rFonts w:asciiTheme="minorHAnsi" w:hAnsiTheme="minorHAnsi"/>
        </w:rPr>
        <w:t xml:space="preserve"> </w:t>
      </w:r>
      <w:r w:rsidR="00414BEF" w:rsidRPr="3CEBBDB6">
        <w:rPr>
          <w:rFonts w:asciiTheme="minorHAnsi" w:hAnsiTheme="minorHAnsi"/>
        </w:rPr>
        <w:t>and the Indi</w:t>
      </w:r>
      <w:r w:rsidR="00EF37FE" w:rsidRPr="3CEBBDB6">
        <w:rPr>
          <w:rFonts w:asciiTheme="minorHAnsi" w:hAnsiTheme="minorHAnsi"/>
        </w:rPr>
        <w:t>ana Department of Education (ID</w:t>
      </w:r>
      <w:r w:rsidR="005E34E9">
        <w:rPr>
          <w:rFonts w:asciiTheme="minorHAnsi" w:hAnsiTheme="minorHAnsi"/>
        </w:rPr>
        <w:t>O</w:t>
      </w:r>
      <w:r w:rsidR="00414BEF" w:rsidRPr="3CEBBDB6">
        <w:rPr>
          <w:rFonts w:asciiTheme="minorHAnsi" w:hAnsiTheme="minorHAnsi"/>
        </w:rPr>
        <w:t xml:space="preserve">E). </w:t>
      </w:r>
      <w:r w:rsidR="00674D9F" w:rsidRPr="3CEBBDB6">
        <w:rPr>
          <w:rFonts w:asciiTheme="minorHAnsi" w:hAnsiTheme="minorHAnsi"/>
        </w:rPr>
        <w:t>Hanover’s Educator Preparation P</w:t>
      </w:r>
      <w:r w:rsidR="00085ACE" w:rsidRPr="3CEBBDB6">
        <w:rPr>
          <w:rFonts w:asciiTheme="minorHAnsi" w:hAnsiTheme="minorHAnsi"/>
        </w:rPr>
        <w:t xml:space="preserve">rogram also has Specialized Professional Accreditation (SPA) in the areas of Social Studies, English Language Arts, </w:t>
      </w:r>
      <w:r w:rsidR="00B83438" w:rsidRPr="3CEBBDB6">
        <w:rPr>
          <w:rFonts w:asciiTheme="minorHAnsi" w:hAnsiTheme="minorHAnsi"/>
        </w:rPr>
        <w:t xml:space="preserve">and </w:t>
      </w:r>
      <w:r w:rsidR="00085ACE" w:rsidRPr="3CEBBDB6">
        <w:rPr>
          <w:rFonts w:asciiTheme="minorHAnsi" w:hAnsiTheme="minorHAnsi"/>
        </w:rPr>
        <w:t xml:space="preserve">Elementary Education. </w:t>
      </w:r>
      <w:r w:rsidR="00414BEF" w:rsidRPr="3CEBBDB6">
        <w:rPr>
          <w:rFonts w:asciiTheme="minorHAnsi" w:hAnsiTheme="minorHAnsi"/>
        </w:rPr>
        <w:t xml:space="preserve"> National and Indiana accreditation means that all teacher candidates are prepared to be highly qualified and highly effective as new teachers anywhere in the United States</w:t>
      </w:r>
      <w:r w:rsidR="00085ACE" w:rsidRPr="3CEBBDB6">
        <w:rPr>
          <w:rFonts w:asciiTheme="minorHAnsi" w:hAnsiTheme="minorHAnsi"/>
        </w:rPr>
        <w:t xml:space="preserve">.  </w:t>
      </w:r>
      <w:r w:rsidR="00414BEF" w:rsidRPr="3CEBBDB6">
        <w:rPr>
          <w:rFonts w:asciiTheme="minorHAnsi" w:hAnsiTheme="minorHAnsi"/>
        </w:rPr>
        <w:t xml:space="preserve">Hanover College emphasizes preparation of liberal arts future teachers; teacher candidates are particularly articulate across multiple disciplines, engaged in critical thinking, and are required to have a solid academic record.  Elementary education candidates complete an elementary education major and a liberal arts minor, as well as student teaching.  Secondary education candidates complete a major in the </w:t>
      </w:r>
      <w:r w:rsidR="00085ACE" w:rsidRPr="3CEBBDB6">
        <w:rPr>
          <w:rFonts w:asciiTheme="minorHAnsi" w:hAnsiTheme="minorHAnsi"/>
        </w:rPr>
        <w:t xml:space="preserve">content </w:t>
      </w:r>
      <w:r w:rsidR="00414BEF" w:rsidRPr="3CEBBDB6">
        <w:rPr>
          <w:rFonts w:asciiTheme="minorHAnsi" w:hAnsiTheme="minorHAnsi"/>
        </w:rPr>
        <w:t>area they wish to teach, as well as courses in education and student teaching.</w:t>
      </w:r>
      <w:r w:rsidR="00674D9F" w:rsidRPr="3CEBBDB6">
        <w:rPr>
          <w:rFonts w:asciiTheme="minorHAnsi" w:hAnsiTheme="minorHAnsi"/>
        </w:rPr>
        <w:t xml:space="preserve">  There is also a secondary education major available.</w:t>
      </w:r>
      <w:r w:rsidR="00414BEF" w:rsidRPr="3CEBBDB6">
        <w:rPr>
          <w:rFonts w:asciiTheme="minorHAnsi" w:hAnsiTheme="minorHAnsi"/>
        </w:rPr>
        <w:t xml:space="preserve">  </w:t>
      </w:r>
      <w:r w:rsidR="00085ACE" w:rsidRPr="3CEBBDB6">
        <w:rPr>
          <w:rFonts w:asciiTheme="minorHAnsi" w:hAnsiTheme="minorHAnsi"/>
        </w:rPr>
        <w:t xml:space="preserve">In addition, both elementary and secondary candidates can seek dual certification in Special Education (mild to moderate interventions) during or following their undergraduate certification.  </w:t>
      </w:r>
      <w:r w:rsidR="00B83438" w:rsidRPr="3CEBBDB6">
        <w:rPr>
          <w:rFonts w:asciiTheme="minorHAnsi" w:hAnsiTheme="minorHAnsi"/>
        </w:rPr>
        <w:t xml:space="preserve">Special Education coursework is via </w:t>
      </w:r>
      <w:r w:rsidR="00674D9F" w:rsidRPr="3CEBBDB6">
        <w:rPr>
          <w:rFonts w:asciiTheme="minorHAnsi" w:hAnsiTheme="minorHAnsi"/>
        </w:rPr>
        <w:t>summer online</w:t>
      </w:r>
      <w:r w:rsidR="00F01F8C" w:rsidRPr="3CEBBDB6">
        <w:rPr>
          <w:rFonts w:asciiTheme="minorHAnsi" w:hAnsiTheme="minorHAnsi"/>
        </w:rPr>
        <w:t xml:space="preserve"> courses</w:t>
      </w:r>
      <w:r w:rsidR="00B83438" w:rsidRPr="3CEBBDB6">
        <w:rPr>
          <w:rFonts w:asciiTheme="minorHAnsi" w:hAnsiTheme="minorHAnsi"/>
        </w:rPr>
        <w:t xml:space="preserve"> and </w:t>
      </w:r>
      <w:r w:rsidR="00674D9F" w:rsidRPr="3CEBBDB6">
        <w:rPr>
          <w:rFonts w:asciiTheme="minorHAnsi" w:hAnsiTheme="minorHAnsi"/>
        </w:rPr>
        <w:t xml:space="preserve">fall and winter </w:t>
      </w:r>
      <w:r w:rsidR="00B83438" w:rsidRPr="3CEBBDB6">
        <w:rPr>
          <w:rFonts w:asciiTheme="minorHAnsi" w:hAnsiTheme="minorHAnsi"/>
        </w:rPr>
        <w:t xml:space="preserve">evening classes.  </w:t>
      </w:r>
      <w:r w:rsidR="00CF3805" w:rsidRPr="3CEBBDB6">
        <w:rPr>
          <w:rFonts w:asciiTheme="minorHAnsi" w:hAnsiTheme="minorHAnsi"/>
        </w:rPr>
        <w:t xml:space="preserve">To be certified for a teaching license, </w:t>
      </w:r>
      <w:r w:rsidR="00414BEF" w:rsidRPr="3CEBBDB6">
        <w:rPr>
          <w:rFonts w:asciiTheme="minorHAnsi" w:hAnsiTheme="minorHAnsi"/>
        </w:rPr>
        <w:t>teac</w:t>
      </w:r>
      <w:r w:rsidR="000824B7" w:rsidRPr="3CEBBDB6">
        <w:rPr>
          <w:rFonts w:asciiTheme="minorHAnsi" w:hAnsiTheme="minorHAnsi"/>
        </w:rPr>
        <w:t>her candida</w:t>
      </w:r>
      <w:r w:rsidR="00CF3805" w:rsidRPr="3CEBBDB6">
        <w:rPr>
          <w:rFonts w:asciiTheme="minorHAnsi" w:hAnsiTheme="minorHAnsi"/>
        </w:rPr>
        <w:t xml:space="preserve">tes must </w:t>
      </w:r>
      <w:r w:rsidR="327635E7" w:rsidRPr="3CEBBDB6">
        <w:rPr>
          <w:rFonts w:asciiTheme="minorHAnsi" w:hAnsiTheme="minorHAnsi"/>
        </w:rPr>
        <w:t>successfully</w:t>
      </w:r>
      <w:r w:rsidR="3AD52C2A" w:rsidRPr="3CEBBDB6">
        <w:rPr>
          <w:rFonts w:asciiTheme="minorHAnsi" w:hAnsiTheme="minorHAnsi"/>
        </w:rPr>
        <w:t xml:space="preserve"> </w:t>
      </w:r>
      <w:r w:rsidR="00CF3805" w:rsidRPr="3CEBBDB6">
        <w:rPr>
          <w:rFonts w:asciiTheme="minorHAnsi" w:hAnsiTheme="minorHAnsi"/>
        </w:rPr>
        <w:t>complete</w:t>
      </w:r>
      <w:r w:rsidR="0A2DF808" w:rsidRPr="3CEBBDB6">
        <w:rPr>
          <w:rFonts w:asciiTheme="minorHAnsi" w:hAnsiTheme="minorHAnsi"/>
        </w:rPr>
        <w:t xml:space="preserve"> </w:t>
      </w:r>
      <w:r w:rsidR="00CF3805" w:rsidRPr="3CEBBDB6">
        <w:rPr>
          <w:rFonts w:asciiTheme="minorHAnsi" w:hAnsiTheme="minorHAnsi"/>
        </w:rPr>
        <w:t xml:space="preserve">student teaching </w:t>
      </w:r>
      <w:r w:rsidR="014B6812" w:rsidRPr="3CEBBDB6">
        <w:rPr>
          <w:rFonts w:asciiTheme="minorHAnsi" w:hAnsiTheme="minorHAnsi"/>
        </w:rPr>
        <w:t xml:space="preserve">and </w:t>
      </w:r>
      <w:r w:rsidR="00CF3805" w:rsidRPr="3CEBBDB6">
        <w:rPr>
          <w:rFonts w:asciiTheme="minorHAnsi" w:hAnsiTheme="minorHAnsi"/>
        </w:rPr>
        <w:t xml:space="preserve">a culminating </w:t>
      </w:r>
      <w:r w:rsidR="00674D9F" w:rsidRPr="3CEBBDB6">
        <w:rPr>
          <w:rFonts w:asciiTheme="minorHAnsi" w:hAnsiTheme="minorHAnsi"/>
        </w:rPr>
        <w:t xml:space="preserve">Decision Point Three </w:t>
      </w:r>
      <w:r w:rsidR="00CF3805" w:rsidRPr="3CEBBDB6">
        <w:rPr>
          <w:rFonts w:asciiTheme="minorHAnsi" w:hAnsiTheme="minorHAnsi"/>
        </w:rPr>
        <w:t>presentation</w:t>
      </w:r>
      <w:r w:rsidR="000C328B" w:rsidRPr="3CEBBDB6">
        <w:rPr>
          <w:rFonts w:asciiTheme="minorHAnsi" w:hAnsiTheme="minorHAnsi"/>
        </w:rPr>
        <w:t xml:space="preserve">. </w:t>
      </w:r>
      <w:proofErr w:type="gramStart"/>
      <w:r w:rsidR="000C328B" w:rsidRPr="3CEBBDB6">
        <w:rPr>
          <w:rFonts w:asciiTheme="minorHAnsi" w:hAnsiTheme="minorHAnsi"/>
        </w:rPr>
        <w:t>In order to</w:t>
      </w:r>
      <w:proofErr w:type="gramEnd"/>
      <w:r w:rsidR="000C328B" w:rsidRPr="3CEBBDB6">
        <w:rPr>
          <w:rFonts w:asciiTheme="minorHAnsi" w:hAnsiTheme="minorHAnsi"/>
        </w:rPr>
        <w:t xml:space="preserve"> apply for an Indiana teacher’s license</w:t>
      </w:r>
      <w:r w:rsidR="00CF3805" w:rsidRPr="3CEBBDB6">
        <w:rPr>
          <w:rFonts w:asciiTheme="minorHAnsi" w:hAnsiTheme="minorHAnsi"/>
        </w:rPr>
        <w:t>, CPR certification, Suicide Prevention training</w:t>
      </w:r>
      <w:r w:rsidR="000C328B" w:rsidRPr="3CEBBDB6">
        <w:rPr>
          <w:rFonts w:asciiTheme="minorHAnsi" w:hAnsiTheme="minorHAnsi"/>
        </w:rPr>
        <w:t xml:space="preserve">, </w:t>
      </w:r>
      <w:r w:rsidR="00CF3805" w:rsidRPr="3CEBBDB6">
        <w:rPr>
          <w:rFonts w:asciiTheme="minorHAnsi" w:hAnsiTheme="minorHAnsi"/>
        </w:rPr>
        <w:t>and</w:t>
      </w:r>
      <w:r w:rsidR="000C328B" w:rsidRPr="3CEBBDB6">
        <w:rPr>
          <w:rFonts w:asciiTheme="minorHAnsi" w:hAnsiTheme="minorHAnsi"/>
        </w:rPr>
        <w:t xml:space="preserve"> passing scores on the </w:t>
      </w:r>
      <w:r w:rsidR="00CF3805" w:rsidRPr="3CEBBDB6">
        <w:rPr>
          <w:rFonts w:asciiTheme="minorHAnsi" w:hAnsiTheme="minorHAnsi"/>
        </w:rPr>
        <w:t xml:space="preserve">content </w:t>
      </w:r>
      <w:r w:rsidR="000C328B" w:rsidRPr="3CEBBDB6">
        <w:rPr>
          <w:rFonts w:asciiTheme="minorHAnsi" w:hAnsiTheme="minorHAnsi"/>
        </w:rPr>
        <w:t xml:space="preserve">area </w:t>
      </w:r>
      <w:r w:rsidR="00CF3805" w:rsidRPr="3CEBBDB6">
        <w:rPr>
          <w:rFonts w:asciiTheme="minorHAnsi" w:hAnsiTheme="minorHAnsi"/>
        </w:rPr>
        <w:t xml:space="preserve">and pedagogy </w:t>
      </w:r>
      <w:r w:rsidR="000C328B" w:rsidRPr="3CEBBDB6">
        <w:rPr>
          <w:rFonts w:asciiTheme="minorHAnsi" w:hAnsiTheme="minorHAnsi"/>
        </w:rPr>
        <w:t xml:space="preserve">CORE </w:t>
      </w:r>
      <w:r w:rsidR="00CF3805" w:rsidRPr="3CEBBDB6">
        <w:rPr>
          <w:rFonts w:asciiTheme="minorHAnsi" w:hAnsiTheme="minorHAnsi"/>
        </w:rPr>
        <w:t>exams</w:t>
      </w:r>
      <w:r w:rsidR="00414BEF" w:rsidRPr="3CEBBDB6">
        <w:rPr>
          <w:rFonts w:asciiTheme="minorHAnsi" w:hAnsiTheme="minorHAnsi"/>
        </w:rPr>
        <w:t xml:space="preserve">.  </w:t>
      </w:r>
      <w:r w:rsidR="00CF3805" w:rsidRPr="3CEBBDB6">
        <w:rPr>
          <w:rFonts w:asciiTheme="minorHAnsi" w:hAnsiTheme="minorHAnsi"/>
        </w:rPr>
        <w:t xml:space="preserve">Professional licensing is </w:t>
      </w:r>
      <w:r w:rsidR="000C328B" w:rsidRPr="3CEBBDB6">
        <w:rPr>
          <w:rFonts w:asciiTheme="minorHAnsi" w:hAnsiTheme="minorHAnsi"/>
        </w:rPr>
        <w:t xml:space="preserve">through the Indiana </w:t>
      </w:r>
      <w:r w:rsidR="00CF3805" w:rsidRPr="3CEBBDB6">
        <w:rPr>
          <w:rFonts w:asciiTheme="minorHAnsi" w:hAnsiTheme="minorHAnsi"/>
        </w:rPr>
        <w:t>Department of Education</w:t>
      </w:r>
      <w:r w:rsidR="000C328B" w:rsidRPr="3CEBBDB6">
        <w:rPr>
          <w:rFonts w:asciiTheme="minorHAnsi" w:hAnsiTheme="minorHAnsi"/>
        </w:rPr>
        <w:t xml:space="preserve"> via the LVIS licensing portal.  Indiana licensing is usually required to acquire licensing in another state.</w:t>
      </w:r>
    </w:p>
    <w:p w14:paraId="4DAA42D6" w14:textId="77777777" w:rsidR="00414BEF" w:rsidRPr="00D64E09" w:rsidRDefault="00414BEF" w:rsidP="00414BEF">
      <w:pPr>
        <w:spacing w:after="0"/>
        <w:rPr>
          <w:rFonts w:asciiTheme="minorHAnsi" w:hAnsiTheme="minorHAnsi" w:cstheme="minorHAnsi"/>
        </w:rPr>
      </w:pPr>
    </w:p>
    <w:p w14:paraId="4DAA42D7" w14:textId="3DFB6E3A" w:rsidR="00414BEF" w:rsidRDefault="00414BEF" w:rsidP="0F508A8D">
      <w:pPr>
        <w:spacing w:after="0"/>
        <w:rPr>
          <w:rFonts w:asciiTheme="minorHAnsi" w:hAnsiTheme="minorHAnsi"/>
        </w:rPr>
      </w:pPr>
      <w:r w:rsidRPr="0F508A8D">
        <w:rPr>
          <w:rFonts w:asciiTheme="minorHAnsi" w:hAnsiTheme="minorHAnsi"/>
        </w:rPr>
        <w:t>This handbook will serve</w:t>
      </w:r>
      <w:r w:rsidR="00EF37FE" w:rsidRPr="0F508A8D">
        <w:rPr>
          <w:rFonts w:asciiTheme="minorHAnsi" w:hAnsiTheme="minorHAnsi"/>
        </w:rPr>
        <w:t xml:space="preserve"> as a</w:t>
      </w:r>
      <w:r w:rsidR="00CF3805" w:rsidRPr="0F508A8D">
        <w:rPr>
          <w:rFonts w:asciiTheme="minorHAnsi" w:hAnsiTheme="minorHAnsi"/>
        </w:rPr>
        <w:t xml:space="preserve"> general</w:t>
      </w:r>
      <w:r w:rsidR="00EF37FE" w:rsidRPr="0F508A8D">
        <w:rPr>
          <w:rFonts w:asciiTheme="minorHAnsi" w:hAnsiTheme="minorHAnsi"/>
        </w:rPr>
        <w:t xml:space="preserve"> guide for the </w:t>
      </w:r>
      <w:r w:rsidRPr="0F508A8D">
        <w:rPr>
          <w:rFonts w:asciiTheme="minorHAnsi" w:hAnsiTheme="minorHAnsi"/>
        </w:rPr>
        <w:t>education student at Ha</w:t>
      </w:r>
      <w:r w:rsidR="00EF37FE" w:rsidRPr="0F508A8D">
        <w:rPr>
          <w:rFonts w:asciiTheme="minorHAnsi" w:hAnsiTheme="minorHAnsi"/>
        </w:rPr>
        <w:t xml:space="preserve">nover College.  It contains an </w:t>
      </w:r>
      <w:r w:rsidRPr="0F508A8D">
        <w:rPr>
          <w:rFonts w:asciiTheme="minorHAnsi" w:hAnsiTheme="minorHAnsi"/>
        </w:rPr>
        <w:t>overview of the procedures, policies and expectations for students entering</w:t>
      </w:r>
      <w:r w:rsidR="000C328B" w:rsidRPr="0F508A8D">
        <w:rPr>
          <w:rFonts w:asciiTheme="minorHAnsi" w:hAnsiTheme="minorHAnsi"/>
        </w:rPr>
        <w:t xml:space="preserve"> and proceeding through the three Decision Points of </w:t>
      </w:r>
      <w:r w:rsidRPr="0F508A8D">
        <w:rPr>
          <w:rFonts w:asciiTheme="minorHAnsi" w:hAnsiTheme="minorHAnsi"/>
        </w:rPr>
        <w:t xml:space="preserve">the </w:t>
      </w:r>
      <w:r w:rsidR="000C328B" w:rsidRPr="0F508A8D">
        <w:rPr>
          <w:rFonts w:asciiTheme="minorHAnsi" w:hAnsiTheme="minorHAnsi"/>
        </w:rPr>
        <w:t>P</w:t>
      </w:r>
      <w:r w:rsidRPr="0F508A8D">
        <w:rPr>
          <w:rFonts w:asciiTheme="minorHAnsi" w:hAnsiTheme="minorHAnsi"/>
        </w:rPr>
        <w:t xml:space="preserve">rogram.  Please consult this handbook and the </w:t>
      </w:r>
      <w:r w:rsidR="000C328B" w:rsidRPr="0F508A8D">
        <w:rPr>
          <w:rFonts w:asciiTheme="minorHAnsi" w:hAnsiTheme="minorHAnsi"/>
        </w:rPr>
        <w:t>department/EPP</w:t>
      </w:r>
      <w:r w:rsidRPr="0F508A8D">
        <w:rPr>
          <w:rFonts w:asciiTheme="minorHAnsi" w:hAnsiTheme="minorHAnsi"/>
        </w:rPr>
        <w:t xml:space="preserve"> website </w:t>
      </w:r>
      <w:hyperlink r:id="rId19">
        <w:r w:rsidRPr="0F508A8D">
          <w:rPr>
            <w:rStyle w:val="Hyperlink"/>
            <w:rFonts w:asciiTheme="minorHAnsi" w:hAnsiTheme="minorHAnsi"/>
          </w:rPr>
          <w:t>http://education.hanover.edu</w:t>
        </w:r>
      </w:hyperlink>
      <w:r w:rsidR="00EF37FE" w:rsidRPr="0F508A8D">
        <w:rPr>
          <w:rFonts w:asciiTheme="minorHAnsi" w:hAnsiTheme="minorHAnsi"/>
        </w:rPr>
        <w:t xml:space="preserve"> for additional</w:t>
      </w:r>
      <w:r w:rsidRPr="0F508A8D">
        <w:rPr>
          <w:rFonts w:asciiTheme="minorHAnsi" w:hAnsiTheme="minorHAnsi"/>
        </w:rPr>
        <w:t xml:space="preserve"> information.  </w:t>
      </w:r>
      <w:r w:rsidR="00CF3805" w:rsidRPr="0F508A8D">
        <w:rPr>
          <w:rFonts w:asciiTheme="minorHAnsi" w:hAnsiTheme="minorHAnsi"/>
        </w:rPr>
        <w:t>The faculty and staff are always available to answer your questions, as well.</w:t>
      </w:r>
    </w:p>
    <w:p w14:paraId="2DEDDAA5" w14:textId="75F24109" w:rsidR="0F508A8D" w:rsidRDefault="0F508A8D" w:rsidP="0F508A8D">
      <w:pPr>
        <w:spacing w:after="0"/>
        <w:rPr>
          <w:rFonts w:asciiTheme="minorHAnsi" w:hAnsiTheme="minorHAnsi"/>
        </w:rPr>
      </w:pPr>
    </w:p>
    <w:p w14:paraId="3218B30E" w14:textId="6E37D63C" w:rsidR="0F508A8D" w:rsidRDefault="0F508A8D" w:rsidP="0F508A8D">
      <w:pPr>
        <w:spacing w:after="0"/>
        <w:rPr>
          <w:rFonts w:asciiTheme="minorHAnsi" w:hAnsiTheme="minorHAnsi"/>
        </w:rPr>
      </w:pPr>
    </w:p>
    <w:p w14:paraId="3860A59B" w14:textId="49A5F54F" w:rsidR="0F508A8D" w:rsidRDefault="0F508A8D" w:rsidP="0F508A8D">
      <w:pPr>
        <w:spacing w:after="0"/>
        <w:rPr>
          <w:rFonts w:asciiTheme="minorHAnsi" w:hAnsiTheme="minorHAnsi"/>
        </w:rPr>
      </w:pPr>
    </w:p>
    <w:p w14:paraId="71C07BE3" w14:textId="55B7A141" w:rsidR="000D4D7B" w:rsidRDefault="000D4D7B" w:rsidP="00414BEF">
      <w:pPr>
        <w:spacing w:after="0"/>
        <w:rPr>
          <w:rFonts w:asciiTheme="minorHAnsi" w:hAnsiTheme="minorHAnsi" w:cstheme="minorHAnsi"/>
        </w:rPr>
      </w:pPr>
    </w:p>
    <w:p w14:paraId="4DAA42D9" w14:textId="3F068884"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 xml:space="preserve">Admission to </w:t>
      </w:r>
      <w:r w:rsidR="000C328B" w:rsidRPr="00D64E09">
        <w:rPr>
          <w:rFonts w:asciiTheme="minorHAnsi" w:hAnsiTheme="minorHAnsi" w:cstheme="minorHAnsi"/>
          <w:b/>
        </w:rPr>
        <w:t xml:space="preserve">the Educator Preparation </w:t>
      </w:r>
      <w:r w:rsidRPr="00D64E09">
        <w:rPr>
          <w:rFonts w:asciiTheme="minorHAnsi" w:hAnsiTheme="minorHAnsi" w:cstheme="minorHAnsi"/>
          <w:b/>
        </w:rPr>
        <w:t>Program</w:t>
      </w:r>
      <w:r w:rsidR="000C328B" w:rsidRPr="00D64E09">
        <w:rPr>
          <w:rFonts w:asciiTheme="minorHAnsi" w:hAnsiTheme="minorHAnsi" w:cstheme="minorHAnsi"/>
          <w:b/>
        </w:rPr>
        <w:t xml:space="preserve"> at Hanover College</w:t>
      </w:r>
    </w:p>
    <w:p w14:paraId="73E44FFF" w14:textId="39636128" w:rsidR="00A464D5" w:rsidRPr="00215334" w:rsidRDefault="6B3DAA7B" w:rsidP="52B96CAB">
      <w:pPr>
        <w:spacing w:after="0"/>
        <w:rPr>
          <w:rFonts w:asciiTheme="minorHAnsi" w:hAnsiTheme="minorHAnsi"/>
        </w:rPr>
      </w:pPr>
      <w:r w:rsidRPr="52B96CAB">
        <w:rPr>
          <w:rFonts w:asciiTheme="minorHAnsi" w:hAnsiTheme="minorHAnsi"/>
        </w:rPr>
        <w:t xml:space="preserve">Hanover teacher certification programs are </w:t>
      </w:r>
      <w:r w:rsidR="00B758A6">
        <w:rPr>
          <w:rFonts w:asciiTheme="minorHAnsi" w:hAnsiTheme="minorHAnsi"/>
        </w:rPr>
        <w:t xml:space="preserve">very </w:t>
      </w:r>
      <w:r w:rsidRPr="52B96CAB">
        <w:rPr>
          <w:rFonts w:asciiTheme="minorHAnsi" w:hAnsiTheme="minorHAnsi"/>
        </w:rPr>
        <w:t xml:space="preserve">selective </w:t>
      </w:r>
      <w:proofErr w:type="gramStart"/>
      <w:r w:rsidRPr="52B96CAB">
        <w:rPr>
          <w:rFonts w:asciiTheme="minorHAnsi" w:hAnsiTheme="minorHAnsi"/>
        </w:rPr>
        <w:t>in order to</w:t>
      </w:r>
      <w:proofErr w:type="gramEnd"/>
      <w:r w:rsidRPr="52B96CAB">
        <w:rPr>
          <w:rFonts w:asciiTheme="minorHAnsi" w:hAnsiTheme="minorHAnsi"/>
        </w:rPr>
        <w:t xml:space="preserve"> ensure that candidates </w:t>
      </w:r>
      <w:r w:rsidR="00C83406">
        <w:rPr>
          <w:rFonts w:asciiTheme="minorHAnsi" w:hAnsiTheme="minorHAnsi"/>
        </w:rPr>
        <w:t xml:space="preserve">can </w:t>
      </w:r>
      <w:r w:rsidRPr="52B96CAB">
        <w:rPr>
          <w:rFonts w:asciiTheme="minorHAnsi" w:hAnsiTheme="minorHAnsi"/>
        </w:rPr>
        <w:t>effectively complete the extra demands of preparing for the teaching profession and for meeting expectations as stated in national and Indiana teacher standards.  Applicants are expected to demonstrate proficient writing skills, scholarship, responsible behavior, and positive recommendations from their professors.  The Hanover College Teacher Education Committee (TEC) is comp</w:t>
      </w:r>
      <w:r w:rsidR="00B758A6">
        <w:rPr>
          <w:rFonts w:asciiTheme="minorHAnsi" w:hAnsiTheme="minorHAnsi"/>
        </w:rPr>
        <w:t xml:space="preserve">osed </w:t>
      </w:r>
      <w:r w:rsidRPr="52B96CAB">
        <w:rPr>
          <w:rFonts w:asciiTheme="minorHAnsi" w:hAnsiTheme="minorHAnsi"/>
        </w:rPr>
        <w:t xml:space="preserve">of professors across several disciplines, Education professors and staff, the Registrar, and two third year teacher candidates. This Committee oversees </w:t>
      </w:r>
      <w:r w:rsidRPr="52B96CAB">
        <w:rPr>
          <w:rFonts w:asciiTheme="minorHAnsi" w:hAnsiTheme="minorHAnsi"/>
          <w:b/>
          <w:bCs/>
        </w:rPr>
        <w:t>Decision Point One</w:t>
      </w:r>
      <w:r w:rsidRPr="52B96CAB">
        <w:rPr>
          <w:rFonts w:asciiTheme="minorHAnsi" w:hAnsiTheme="minorHAnsi"/>
        </w:rPr>
        <w:t xml:space="preserve"> and reviews applications for students who apply to the program and admits candidates into the Program each year.  </w:t>
      </w:r>
      <w:r w:rsidR="3BC5F959" w:rsidRPr="52B96CAB">
        <w:rPr>
          <w:rFonts w:asciiTheme="minorHAnsi" w:hAnsiTheme="minorHAnsi"/>
        </w:rPr>
        <w:t xml:space="preserve">The committee realizes each applicant is unique.  If you are an applicant that does not meet all </w:t>
      </w:r>
      <w:r w:rsidR="0871D288" w:rsidRPr="52B96CAB">
        <w:rPr>
          <w:rFonts w:asciiTheme="minorHAnsi" w:hAnsiTheme="minorHAnsi"/>
        </w:rPr>
        <w:t xml:space="preserve">of the criteria below, you are encouraged to meet with an </w:t>
      </w:r>
      <w:proofErr w:type="gramStart"/>
      <w:r w:rsidR="0871D288" w:rsidRPr="52B96CAB">
        <w:rPr>
          <w:rFonts w:asciiTheme="minorHAnsi" w:hAnsiTheme="minorHAnsi"/>
        </w:rPr>
        <w:t>Education</w:t>
      </w:r>
      <w:proofErr w:type="gramEnd"/>
      <w:r w:rsidR="0871D288" w:rsidRPr="52B96CAB">
        <w:rPr>
          <w:rFonts w:asciiTheme="minorHAnsi" w:hAnsiTheme="minorHAnsi"/>
        </w:rPr>
        <w:t xml:space="preserve"> faculty member to </w:t>
      </w:r>
      <w:r w:rsidR="00BC25F3">
        <w:rPr>
          <w:rFonts w:asciiTheme="minorHAnsi" w:hAnsiTheme="minorHAnsi"/>
        </w:rPr>
        <w:t>help guide you forward.</w:t>
      </w:r>
      <w:r w:rsidR="00BC25F3">
        <w:rPr>
          <w:rFonts w:asciiTheme="minorHAnsi" w:hAnsiTheme="minorHAnsi"/>
        </w:rPr>
        <w:br/>
      </w:r>
      <w:r w:rsidR="00215334" w:rsidRPr="52B96CAB">
        <w:rPr>
          <w:rFonts w:asciiTheme="minorHAnsi" w:hAnsiTheme="minorHAnsi"/>
        </w:rPr>
        <w:t xml:space="preserve">As of </w:t>
      </w:r>
      <w:r w:rsidR="00421826">
        <w:rPr>
          <w:rFonts w:asciiTheme="minorHAnsi" w:hAnsiTheme="minorHAnsi"/>
        </w:rPr>
        <w:t>5/15/2021,</w:t>
      </w:r>
      <w:r w:rsidR="00215334" w:rsidRPr="52B96CAB">
        <w:rPr>
          <w:rFonts w:asciiTheme="minorHAnsi" w:hAnsiTheme="minorHAnsi"/>
        </w:rPr>
        <w:t xml:space="preserve"> the following is the </w:t>
      </w:r>
      <w:r w:rsidR="00421826">
        <w:rPr>
          <w:rFonts w:asciiTheme="minorHAnsi" w:hAnsiTheme="minorHAnsi"/>
        </w:rPr>
        <w:t>admission</w:t>
      </w:r>
      <w:r w:rsidR="00215334" w:rsidRPr="52B96CAB">
        <w:rPr>
          <w:rFonts w:asciiTheme="minorHAnsi" w:hAnsiTheme="minorHAnsi"/>
        </w:rPr>
        <w:t xml:space="preserve"> criteria</w:t>
      </w:r>
      <w:r w:rsidR="008B2C4C">
        <w:rPr>
          <w:rFonts w:asciiTheme="minorHAnsi" w:hAnsiTheme="minorHAnsi"/>
        </w:rPr>
        <w:t xml:space="preserve"> for sophomores or higher</w:t>
      </w:r>
      <w:r w:rsidRPr="52B96CAB">
        <w:rPr>
          <w:rFonts w:asciiTheme="minorHAnsi" w:hAnsiTheme="minorHAnsi"/>
        </w:rPr>
        <w:t xml:space="preserve">:  </w:t>
      </w:r>
    </w:p>
    <w:p w14:paraId="4CE1A70D" w14:textId="77777777" w:rsidR="00FA249D" w:rsidRDefault="00FA249D" w:rsidP="00FA249D">
      <w:pPr>
        <w:spacing w:after="0"/>
        <w:rPr>
          <w:rFonts w:asciiTheme="minorHAnsi" w:hAnsiTheme="minorHAnsi"/>
        </w:rPr>
      </w:pPr>
    </w:p>
    <w:p w14:paraId="17917F93" w14:textId="6F1438EA" w:rsidR="00FA249D" w:rsidRPr="006D2892" w:rsidRDefault="3B937411" w:rsidP="3B937411">
      <w:pPr>
        <w:spacing w:after="0"/>
        <w:rPr>
          <w:rFonts w:asciiTheme="minorHAnsi" w:hAnsiTheme="minorHAnsi"/>
        </w:rPr>
      </w:pPr>
      <w:r w:rsidRPr="3B937411">
        <w:rPr>
          <w:rFonts w:asciiTheme="minorHAnsi" w:hAnsiTheme="minorHAnsi"/>
        </w:rPr>
        <w:t>There is ONE application d</w:t>
      </w:r>
      <w:r w:rsidR="006D2892">
        <w:rPr>
          <w:rFonts w:asciiTheme="minorHAnsi" w:hAnsiTheme="minorHAnsi"/>
        </w:rPr>
        <w:t>ue date</w:t>
      </w:r>
      <w:r w:rsidR="006934B2">
        <w:rPr>
          <w:rFonts w:asciiTheme="minorHAnsi" w:hAnsiTheme="minorHAnsi"/>
        </w:rPr>
        <w:t xml:space="preserve"> in a</w:t>
      </w:r>
      <w:r w:rsidR="002749A6">
        <w:rPr>
          <w:rFonts w:asciiTheme="minorHAnsi" w:hAnsiTheme="minorHAnsi"/>
        </w:rPr>
        <w:t>n academic year</w:t>
      </w:r>
      <w:r w:rsidRPr="3B937411">
        <w:rPr>
          <w:rFonts w:asciiTheme="minorHAnsi" w:hAnsiTheme="minorHAnsi"/>
        </w:rPr>
        <w:t xml:space="preserve"> </w:t>
      </w:r>
      <w:r w:rsidRPr="006D2892">
        <w:rPr>
          <w:rFonts w:asciiTheme="minorHAnsi" w:hAnsiTheme="minorHAnsi"/>
        </w:rPr>
        <w:t xml:space="preserve">– </w:t>
      </w:r>
      <w:r w:rsidR="00C83406">
        <w:rPr>
          <w:rFonts w:asciiTheme="minorHAnsi" w:hAnsiTheme="minorHAnsi"/>
          <w:b/>
        </w:rPr>
        <w:t>October 1</w:t>
      </w:r>
      <w:r w:rsidR="00257255" w:rsidRPr="006D2892">
        <w:rPr>
          <w:rFonts w:asciiTheme="minorHAnsi" w:hAnsiTheme="minorHAnsi"/>
        </w:rPr>
        <w:t>. A</w:t>
      </w:r>
      <w:r w:rsidRPr="006D2892">
        <w:rPr>
          <w:rFonts w:asciiTheme="minorHAnsi" w:hAnsiTheme="minorHAnsi"/>
        </w:rPr>
        <w:t>ll sophomore</w:t>
      </w:r>
      <w:r w:rsidR="00AE45D1">
        <w:rPr>
          <w:rFonts w:asciiTheme="minorHAnsi" w:hAnsiTheme="minorHAnsi"/>
        </w:rPr>
        <w:t xml:space="preserve">s </w:t>
      </w:r>
      <w:r w:rsidR="00C83406">
        <w:rPr>
          <w:rFonts w:asciiTheme="minorHAnsi" w:hAnsiTheme="minorHAnsi"/>
        </w:rPr>
        <w:t>(</w:t>
      </w:r>
      <w:r w:rsidR="00AE45D1">
        <w:rPr>
          <w:rFonts w:asciiTheme="minorHAnsi" w:hAnsiTheme="minorHAnsi"/>
        </w:rPr>
        <w:t>or higher</w:t>
      </w:r>
      <w:r w:rsidR="00C83406">
        <w:rPr>
          <w:rFonts w:asciiTheme="minorHAnsi" w:hAnsiTheme="minorHAnsi"/>
        </w:rPr>
        <w:t>)</w:t>
      </w:r>
      <w:r w:rsidR="00AE45D1">
        <w:rPr>
          <w:rFonts w:asciiTheme="minorHAnsi" w:hAnsiTheme="minorHAnsi"/>
        </w:rPr>
        <w:t xml:space="preserve"> students who are</w:t>
      </w:r>
      <w:r w:rsidRPr="006D2892">
        <w:rPr>
          <w:rFonts w:asciiTheme="minorHAnsi" w:hAnsiTheme="minorHAnsi"/>
        </w:rPr>
        <w:t xml:space="preserve"> interested in the Program should apply by th</w:t>
      </w:r>
      <w:r w:rsidR="0067768F">
        <w:rPr>
          <w:rFonts w:asciiTheme="minorHAnsi" w:hAnsiTheme="minorHAnsi"/>
        </w:rPr>
        <w:t>is due dat</w:t>
      </w:r>
      <w:r w:rsidRPr="006D2892">
        <w:rPr>
          <w:rFonts w:asciiTheme="minorHAnsi" w:hAnsiTheme="minorHAnsi"/>
        </w:rPr>
        <w:t>e. Only qualified applications will move forward to TEC</w:t>
      </w:r>
      <w:r w:rsidR="00CA17C9">
        <w:rPr>
          <w:rFonts w:asciiTheme="minorHAnsi" w:hAnsiTheme="minorHAnsi"/>
        </w:rPr>
        <w:t xml:space="preserve">. </w:t>
      </w:r>
      <w:r w:rsidR="00BD7BC6">
        <w:rPr>
          <w:rFonts w:asciiTheme="minorHAnsi" w:hAnsiTheme="minorHAnsi"/>
        </w:rPr>
        <w:t>The</w:t>
      </w:r>
      <w:r w:rsidRPr="006D2892">
        <w:rPr>
          <w:rFonts w:asciiTheme="minorHAnsi" w:hAnsiTheme="minorHAnsi"/>
        </w:rPr>
        <w:t xml:space="preserve"> Education </w:t>
      </w:r>
      <w:r w:rsidR="0067768F">
        <w:rPr>
          <w:rFonts w:asciiTheme="minorHAnsi" w:hAnsiTheme="minorHAnsi"/>
        </w:rPr>
        <w:t xml:space="preserve">Program </w:t>
      </w:r>
      <w:r w:rsidRPr="006D2892">
        <w:rPr>
          <w:rFonts w:asciiTheme="minorHAnsi" w:hAnsiTheme="minorHAnsi"/>
        </w:rPr>
        <w:t xml:space="preserve">faculty will work with the applicants who have not </w:t>
      </w:r>
      <w:r w:rsidR="0067768F">
        <w:rPr>
          <w:rFonts w:asciiTheme="minorHAnsi" w:hAnsiTheme="minorHAnsi"/>
        </w:rPr>
        <w:t xml:space="preserve">yet </w:t>
      </w:r>
      <w:r w:rsidRPr="006D2892">
        <w:rPr>
          <w:rFonts w:asciiTheme="minorHAnsi" w:hAnsiTheme="minorHAnsi"/>
        </w:rPr>
        <w:t>met the requirements</w:t>
      </w:r>
      <w:r w:rsidR="00697094">
        <w:rPr>
          <w:rFonts w:asciiTheme="minorHAnsi" w:hAnsiTheme="minorHAnsi"/>
        </w:rPr>
        <w:t>. The requirements for admission are:</w:t>
      </w:r>
    </w:p>
    <w:p w14:paraId="2AFAA30F" w14:textId="7A949AFD" w:rsidR="00215334" w:rsidRPr="006D2892" w:rsidRDefault="3B937411" w:rsidP="3B937411">
      <w:pPr>
        <w:pStyle w:val="ListParagraph"/>
        <w:numPr>
          <w:ilvl w:val="0"/>
          <w:numId w:val="31"/>
        </w:numPr>
        <w:spacing w:after="0"/>
        <w:rPr>
          <w:rFonts w:asciiTheme="minorHAnsi" w:hAnsiTheme="minorHAnsi"/>
        </w:rPr>
      </w:pPr>
      <w:r w:rsidRPr="006D2892">
        <w:rPr>
          <w:rFonts w:asciiTheme="minorHAnsi" w:hAnsiTheme="minorHAnsi"/>
        </w:rPr>
        <w:t xml:space="preserve">Completed application form via </w:t>
      </w:r>
      <w:r w:rsidR="00C83406" w:rsidRPr="00C83406">
        <w:rPr>
          <w:rFonts w:asciiTheme="minorHAnsi" w:hAnsiTheme="minorHAnsi"/>
          <w:b/>
          <w:bCs/>
        </w:rPr>
        <w:t>Standard for Success</w:t>
      </w:r>
      <w:r w:rsidR="00C83406">
        <w:rPr>
          <w:rFonts w:asciiTheme="minorHAnsi" w:hAnsiTheme="minorHAnsi"/>
        </w:rPr>
        <w:t xml:space="preserve"> </w:t>
      </w:r>
      <w:r w:rsidRPr="006D2892">
        <w:rPr>
          <w:rFonts w:asciiTheme="minorHAnsi" w:hAnsiTheme="minorHAnsi"/>
        </w:rPr>
        <w:t>(this includes request</w:t>
      </w:r>
      <w:r w:rsidR="00C83406">
        <w:rPr>
          <w:rFonts w:asciiTheme="minorHAnsi" w:hAnsiTheme="minorHAnsi"/>
        </w:rPr>
        <w:t>s</w:t>
      </w:r>
      <w:r w:rsidRPr="006D2892">
        <w:rPr>
          <w:rFonts w:asciiTheme="minorHAnsi" w:hAnsiTheme="minorHAnsi"/>
        </w:rPr>
        <w:t xml:space="preserve"> for two faculty recommendations and uploading of the application essay</w:t>
      </w:r>
      <w:r w:rsidR="00A22010" w:rsidRPr="006D2892">
        <w:rPr>
          <w:rFonts w:asciiTheme="minorHAnsi" w:hAnsiTheme="minorHAnsi"/>
        </w:rPr>
        <w:t>)</w:t>
      </w:r>
    </w:p>
    <w:p w14:paraId="476ACF83" w14:textId="3D2792BC" w:rsidR="00A464D5" w:rsidRPr="006D2892" w:rsidRDefault="00A464D5" w:rsidP="00A464D5">
      <w:pPr>
        <w:pStyle w:val="ListParagraph"/>
        <w:numPr>
          <w:ilvl w:val="0"/>
          <w:numId w:val="31"/>
        </w:numPr>
        <w:spacing w:after="0"/>
        <w:rPr>
          <w:rFonts w:asciiTheme="minorHAnsi" w:hAnsiTheme="minorHAnsi"/>
        </w:rPr>
      </w:pPr>
      <w:r w:rsidRPr="006D2892">
        <w:rPr>
          <w:rFonts w:asciiTheme="minorHAnsi" w:hAnsiTheme="minorHAnsi"/>
        </w:rPr>
        <w:t xml:space="preserve">Completion of EDU 221 with good dispositional </w:t>
      </w:r>
      <w:r w:rsidR="00C548C9">
        <w:rPr>
          <w:rFonts w:asciiTheme="minorHAnsi" w:hAnsiTheme="minorHAnsi"/>
        </w:rPr>
        <w:t>feedback</w:t>
      </w:r>
      <w:r w:rsidR="00BD7BC6">
        <w:rPr>
          <w:rFonts w:asciiTheme="minorHAnsi" w:hAnsiTheme="minorHAnsi"/>
        </w:rPr>
        <w:t>/rubric</w:t>
      </w:r>
    </w:p>
    <w:p w14:paraId="27D2CF78" w14:textId="18824487" w:rsidR="00215334" w:rsidRPr="006D2892" w:rsidRDefault="00A464D5" w:rsidP="00215334">
      <w:pPr>
        <w:pStyle w:val="ListParagraph"/>
        <w:numPr>
          <w:ilvl w:val="0"/>
          <w:numId w:val="31"/>
        </w:numPr>
        <w:spacing w:after="0"/>
        <w:rPr>
          <w:rFonts w:asciiTheme="minorHAnsi" w:hAnsiTheme="minorHAnsi"/>
        </w:rPr>
      </w:pPr>
      <w:r w:rsidRPr="006D2892">
        <w:rPr>
          <w:rFonts w:asciiTheme="minorHAnsi" w:hAnsiTheme="minorHAnsi"/>
        </w:rPr>
        <w:t xml:space="preserve">Minimum </w:t>
      </w:r>
      <w:r w:rsidR="009131B5">
        <w:rPr>
          <w:rFonts w:asciiTheme="minorHAnsi" w:hAnsiTheme="minorHAnsi"/>
        </w:rPr>
        <w:t>of C-</w:t>
      </w:r>
      <w:r w:rsidR="00D74806" w:rsidRPr="006D2892">
        <w:rPr>
          <w:rFonts w:asciiTheme="minorHAnsi" w:hAnsiTheme="minorHAnsi"/>
        </w:rPr>
        <w:t xml:space="preserve"> in</w:t>
      </w:r>
      <w:r w:rsidR="009D7BA6" w:rsidRPr="006D2892">
        <w:rPr>
          <w:rFonts w:asciiTheme="minorHAnsi" w:hAnsiTheme="minorHAnsi"/>
        </w:rPr>
        <w:t xml:space="preserve"> </w:t>
      </w:r>
      <w:r w:rsidR="000A65C2">
        <w:rPr>
          <w:rFonts w:asciiTheme="minorHAnsi" w:hAnsiTheme="minorHAnsi"/>
        </w:rPr>
        <w:t xml:space="preserve">EDU </w:t>
      </w:r>
      <w:r w:rsidR="009D7BA6" w:rsidRPr="006D2892">
        <w:rPr>
          <w:rFonts w:asciiTheme="minorHAnsi" w:hAnsiTheme="minorHAnsi"/>
        </w:rPr>
        <w:t>coursework</w:t>
      </w:r>
    </w:p>
    <w:p w14:paraId="2AB1030A" w14:textId="7865FB7B" w:rsidR="009D7BA6" w:rsidRPr="00215334" w:rsidRDefault="009D7BA6" w:rsidP="00215334">
      <w:pPr>
        <w:pStyle w:val="ListParagraph"/>
        <w:numPr>
          <w:ilvl w:val="0"/>
          <w:numId w:val="31"/>
        </w:numPr>
        <w:spacing w:after="0"/>
        <w:rPr>
          <w:rFonts w:asciiTheme="minorHAnsi" w:hAnsiTheme="minorHAnsi"/>
        </w:rPr>
      </w:pPr>
      <w:r>
        <w:rPr>
          <w:rFonts w:asciiTheme="minorHAnsi" w:hAnsiTheme="minorHAnsi"/>
        </w:rPr>
        <w:t>Minimum career GPA of 2.67</w:t>
      </w:r>
    </w:p>
    <w:p w14:paraId="73CA2BEC" w14:textId="6DF4FFD2" w:rsidR="00215334" w:rsidRDefault="00215334" w:rsidP="52B96CAB">
      <w:pPr>
        <w:pStyle w:val="ListParagraph"/>
        <w:numPr>
          <w:ilvl w:val="0"/>
          <w:numId w:val="31"/>
        </w:numPr>
        <w:spacing w:after="0"/>
        <w:rPr>
          <w:rFonts w:asciiTheme="minorHAnsi" w:hAnsiTheme="minorHAnsi"/>
        </w:rPr>
      </w:pPr>
      <w:r w:rsidRPr="52B96CAB">
        <w:rPr>
          <w:rFonts w:asciiTheme="minorHAnsi" w:hAnsiTheme="minorHAnsi"/>
        </w:rPr>
        <w:t xml:space="preserve">Clear </w:t>
      </w:r>
      <w:r w:rsidR="49295516" w:rsidRPr="52B96CAB">
        <w:rPr>
          <w:rFonts w:asciiTheme="minorHAnsi" w:hAnsiTheme="minorHAnsi"/>
        </w:rPr>
        <w:t xml:space="preserve">College </w:t>
      </w:r>
      <w:r w:rsidRPr="52B96CAB">
        <w:rPr>
          <w:rFonts w:asciiTheme="minorHAnsi" w:hAnsiTheme="minorHAnsi"/>
        </w:rPr>
        <w:t>judiciary record</w:t>
      </w:r>
      <w:r w:rsidR="009131B5">
        <w:rPr>
          <w:rFonts w:asciiTheme="minorHAnsi" w:hAnsiTheme="minorHAnsi"/>
        </w:rPr>
        <w:t xml:space="preserve"> via Student Life</w:t>
      </w:r>
    </w:p>
    <w:p w14:paraId="714CF94B" w14:textId="55A75255" w:rsidR="00215334" w:rsidRDefault="00215334" w:rsidP="00772F4E">
      <w:pPr>
        <w:pStyle w:val="ListParagraph"/>
        <w:numPr>
          <w:ilvl w:val="0"/>
          <w:numId w:val="31"/>
        </w:numPr>
        <w:spacing w:after="0"/>
        <w:rPr>
          <w:rFonts w:asciiTheme="minorHAnsi" w:hAnsiTheme="minorHAnsi"/>
        </w:rPr>
      </w:pPr>
      <w:r>
        <w:rPr>
          <w:rFonts w:asciiTheme="minorHAnsi" w:hAnsiTheme="minorHAnsi"/>
        </w:rPr>
        <w:t xml:space="preserve">Clear </w:t>
      </w:r>
      <w:r w:rsidR="00772F4E">
        <w:rPr>
          <w:rFonts w:asciiTheme="minorHAnsi" w:hAnsiTheme="minorHAnsi"/>
        </w:rPr>
        <w:t xml:space="preserve">College </w:t>
      </w:r>
      <w:r>
        <w:rPr>
          <w:rFonts w:asciiTheme="minorHAnsi" w:hAnsiTheme="minorHAnsi"/>
        </w:rPr>
        <w:t>SAAC record</w:t>
      </w:r>
    </w:p>
    <w:p w14:paraId="0F0E667E" w14:textId="1F78AE90" w:rsidR="00C03D10" w:rsidRPr="00772F4E" w:rsidRDefault="00C03D10" w:rsidP="00772F4E">
      <w:pPr>
        <w:pStyle w:val="ListParagraph"/>
        <w:numPr>
          <w:ilvl w:val="0"/>
          <w:numId w:val="31"/>
        </w:numPr>
        <w:spacing w:after="0"/>
        <w:rPr>
          <w:rFonts w:asciiTheme="minorHAnsi" w:hAnsiTheme="minorHAnsi"/>
        </w:rPr>
      </w:pPr>
      <w:r>
        <w:rPr>
          <w:rFonts w:asciiTheme="minorHAnsi" w:hAnsiTheme="minorHAnsi"/>
        </w:rPr>
        <w:t>Clear Safe Hiring Solutions background check</w:t>
      </w:r>
    </w:p>
    <w:p w14:paraId="1FD25225" w14:textId="320AC7CF" w:rsidR="0043536E" w:rsidRDefault="0043536E" w:rsidP="00A464D5">
      <w:pPr>
        <w:pStyle w:val="ListParagraph"/>
        <w:numPr>
          <w:ilvl w:val="0"/>
          <w:numId w:val="31"/>
        </w:numPr>
        <w:spacing w:after="0"/>
        <w:rPr>
          <w:rFonts w:asciiTheme="minorHAnsi" w:hAnsiTheme="minorHAnsi"/>
        </w:rPr>
      </w:pPr>
      <w:r>
        <w:rPr>
          <w:rFonts w:asciiTheme="minorHAnsi" w:hAnsiTheme="minorHAnsi"/>
        </w:rPr>
        <w:t>Formal Decision Point One interview</w:t>
      </w:r>
    </w:p>
    <w:p w14:paraId="62A01941" w14:textId="7C6DE8EC" w:rsidR="00C83406" w:rsidRPr="00215334" w:rsidRDefault="00C83406" w:rsidP="00A464D5">
      <w:pPr>
        <w:pStyle w:val="ListParagraph"/>
        <w:numPr>
          <w:ilvl w:val="0"/>
          <w:numId w:val="31"/>
        </w:numPr>
        <w:spacing w:after="0"/>
        <w:rPr>
          <w:rFonts w:asciiTheme="minorHAnsi" w:hAnsiTheme="minorHAnsi"/>
        </w:rPr>
      </w:pPr>
      <w:r>
        <w:rPr>
          <w:rFonts w:asciiTheme="minorHAnsi" w:hAnsiTheme="minorHAnsi"/>
        </w:rPr>
        <w:t>Formal Educator Advisory Panel Dispositional Interview</w:t>
      </w:r>
    </w:p>
    <w:p w14:paraId="4E4BB69F" w14:textId="3D01472C" w:rsidR="00215334" w:rsidRPr="00215334" w:rsidRDefault="6E72BBF2" w:rsidP="52B96CAB">
      <w:pPr>
        <w:pStyle w:val="ListParagraph"/>
        <w:numPr>
          <w:ilvl w:val="0"/>
          <w:numId w:val="31"/>
        </w:numPr>
        <w:spacing w:after="0"/>
        <w:rPr>
          <w:rFonts w:asciiTheme="minorHAnsi" w:hAnsiTheme="minorHAnsi"/>
        </w:rPr>
      </w:pPr>
      <w:r w:rsidRPr="52B96CAB">
        <w:rPr>
          <w:rFonts w:asciiTheme="minorHAnsi" w:hAnsiTheme="minorHAnsi"/>
        </w:rPr>
        <w:t>A</w:t>
      </w:r>
      <w:r w:rsidR="00215334" w:rsidRPr="52B96CAB">
        <w:rPr>
          <w:rFonts w:asciiTheme="minorHAnsi" w:hAnsiTheme="minorHAnsi"/>
        </w:rPr>
        <w:t>dmission exam scores</w:t>
      </w:r>
      <w:r w:rsidR="00BF61A7">
        <w:rPr>
          <w:rFonts w:asciiTheme="minorHAnsi" w:hAnsiTheme="minorHAnsi"/>
        </w:rPr>
        <w:t xml:space="preserve">; </w:t>
      </w:r>
      <w:r w:rsidR="000A65C2">
        <w:rPr>
          <w:rFonts w:asciiTheme="minorHAnsi" w:hAnsiTheme="minorHAnsi"/>
        </w:rPr>
        <w:t>any combination of</w:t>
      </w:r>
      <w:r w:rsidR="008678D9">
        <w:rPr>
          <w:rFonts w:asciiTheme="minorHAnsi" w:hAnsiTheme="minorHAnsi"/>
        </w:rPr>
        <w:t xml:space="preserve"> the following</w:t>
      </w:r>
      <w:r w:rsidR="00215334" w:rsidRPr="52B96CAB">
        <w:rPr>
          <w:rFonts w:asciiTheme="minorHAnsi" w:hAnsiTheme="minorHAnsi"/>
        </w:rPr>
        <w:t>:</w:t>
      </w:r>
    </w:p>
    <w:p w14:paraId="6A9F5BD5" w14:textId="624AFD64" w:rsidR="00215334" w:rsidRPr="00BF13AE" w:rsidRDefault="00215334" w:rsidP="00AF63D6">
      <w:pPr>
        <w:spacing w:after="0"/>
        <w:ind w:left="1080"/>
        <w:jc w:val="center"/>
        <w:rPr>
          <w:rFonts w:asciiTheme="minorHAnsi" w:hAnsiTheme="minorHAnsi"/>
        </w:rPr>
      </w:pPr>
      <w:r w:rsidRPr="00BF13AE">
        <w:rPr>
          <w:rFonts w:asciiTheme="minorHAnsi" w:hAnsiTheme="minorHAnsi"/>
        </w:rPr>
        <w:t>ACT Reading 21</w:t>
      </w:r>
      <w:r w:rsidR="00C8510E" w:rsidRPr="00BF13AE">
        <w:rPr>
          <w:rFonts w:asciiTheme="minorHAnsi" w:hAnsiTheme="minorHAnsi"/>
        </w:rPr>
        <w:t>+</w:t>
      </w:r>
      <w:r w:rsidRPr="00BF13AE">
        <w:rPr>
          <w:rFonts w:asciiTheme="minorHAnsi" w:hAnsiTheme="minorHAnsi"/>
        </w:rPr>
        <w:t xml:space="preserve"> score</w:t>
      </w:r>
      <w:r w:rsidR="00CC5E38" w:rsidRPr="00BF13AE">
        <w:rPr>
          <w:rFonts w:asciiTheme="minorHAnsi" w:hAnsiTheme="minorHAnsi"/>
        </w:rPr>
        <w:t xml:space="preserve"> </w:t>
      </w:r>
      <w:r w:rsidR="00C83406">
        <w:rPr>
          <w:rFonts w:asciiTheme="minorHAnsi" w:hAnsiTheme="minorHAnsi"/>
        </w:rPr>
        <w:t xml:space="preserve">- </w:t>
      </w:r>
      <w:r w:rsidRPr="00BF13AE">
        <w:rPr>
          <w:rFonts w:asciiTheme="minorHAnsi" w:hAnsiTheme="minorHAnsi"/>
        </w:rPr>
        <w:t>ACT Math 21</w:t>
      </w:r>
      <w:r w:rsidR="00CC5E38" w:rsidRPr="00BF13AE">
        <w:rPr>
          <w:rFonts w:asciiTheme="minorHAnsi" w:hAnsiTheme="minorHAnsi"/>
        </w:rPr>
        <w:t xml:space="preserve">+ </w:t>
      </w:r>
      <w:r w:rsidRPr="00BF13AE">
        <w:rPr>
          <w:rFonts w:asciiTheme="minorHAnsi" w:hAnsiTheme="minorHAnsi"/>
        </w:rPr>
        <w:t>score</w:t>
      </w:r>
      <w:r w:rsidR="00C83406">
        <w:rPr>
          <w:rFonts w:asciiTheme="minorHAnsi" w:hAnsiTheme="minorHAnsi"/>
        </w:rPr>
        <w:t xml:space="preserve"> - ACT Writing </w:t>
      </w:r>
      <w:r w:rsidR="00C03D10">
        <w:rPr>
          <w:rFonts w:asciiTheme="minorHAnsi" w:hAnsiTheme="minorHAnsi"/>
        </w:rPr>
        <w:t>7</w:t>
      </w:r>
      <w:r w:rsidR="00C83406">
        <w:rPr>
          <w:rFonts w:asciiTheme="minorHAnsi" w:hAnsiTheme="minorHAnsi"/>
        </w:rPr>
        <w:t>+</w:t>
      </w:r>
      <w:r w:rsidR="00BF13AE" w:rsidRPr="00BF13AE">
        <w:rPr>
          <w:rFonts w:asciiTheme="minorHAnsi" w:hAnsiTheme="minorHAnsi"/>
        </w:rPr>
        <w:br/>
        <w:t>OR</w:t>
      </w:r>
    </w:p>
    <w:p w14:paraId="6E290340" w14:textId="13AE5445" w:rsidR="00A22010" w:rsidRDefault="00215334" w:rsidP="006B32A1">
      <w:pPr>
        <w:pStyle w:val="ListParagraph"/>
        <w:spacing w:after="0"/>
        <w:ind w:left="1080" w:hanging="180"/>
        <w:jc w:val="center"/>
        <w:rPr>
          <w:rFonts w:asciiTheme="minorHAnsi" w:hAnsiTheme="minorHAnsi"/>
        </w:rPr>
      </w:pPr>
      <w:r w:rsidRPr="00C8510E">
        <w:rPr>
          <w:rFonts w:asciiTheme="minorHAnsi" w:hAnsiTheme="minorHAnsi"/>
        </w:rPr>
        <w:t>SAT Reading 543</w:t>
      </w:r>
      <w:r w:rsidR="00CC5E38">
        <w:rPr>
          <w:rFonts w:asciiTheme="minorHAnsi" w:hAnsiTheme="minorHAnsi"/>
        </w:rPr>
        <w:t>+</w:t>
      </w:r>
      <w:r w:rsidRPr="00C8510E">
        <w:rPr>
          <w:rFonts w:asciiTheme="minorHAnsi" w:hAnsiTheme="minorHAnsi"/>
        </w:rPr>
        <w:t xml:space="preserve"> score</w:t>
      </w:r>
      <w:r w:rsidR="00CC5E38">
        <w:rPr>
          <w:rFonts w:asciiTheme="minorHAnsi" w:hAnsiTheme="minorHAnsi"/>
        </w:rPr>
        <w:t xml:space="preserve"> </w:t>
      </w:r>
      <w:r w:rsidR="00C83406">
        <w:rPr>
          <w:rFonts w:asciiTheme="minorHAnsi" w:hAnsiTheme="minorHAnsi"/>
        </w:rPr>
        <w:t>-</w:t>
      </w:r>
      <w:r w:rsidR="00CC5E38">
        <w:rPr>
          <w:rFonts w:asciiTheme="minorHAnsi" w:hAnsiTheme="minorHAnsi"/>
        </w:rPr>
        <w:t xml:space="preserve"> </w:t>
      </w:r>
      <w:r w:rsidRPr="00C8510E">
        <w:rPr>
          <w:rFonts w:asciiTheme="minorHAnsi" w:hAnsiTheme="minorHAnsi"/>
        </w:rPr>
        <w:t>SAT Math 532</w:t>
      </w:r>
      <w:r w:rsidR="00CC5E38">
        <w:rPr>
          <w:rFonts w:asciiTheme="minorHAnsi" w:hAnsiTheme="minorHAnsi"/>
        </w:rPr>
        <w:t>+</w:t>
      </w:r>
      <w:r w:rsidRPr="00C8510E">
        <w:rPr>
          <w:rFonts w:asciiTheme="minorHAnsi" w:hAnsiTheme="minorHAnsi"/>
        </w:rPr>
        <w:t xml:space="preserve"> score</w:t>
      </w:r>
      <w:r w:rsidR="00C83406">
        <w:rPr>
          <w:rFonts w:asciiTheme="minorHAnsi" w:hAnsiTheme="minorHAnsi"/>
        </w:rPr>
        <w:t xml:space="preserve"> - SAT Writing 5+</w:t>
      </w:r>
      <w:r w:rsidR="007E5ABE">
        <w:rPr>
          <w:rFonts w:asciiTheme="minorHAnsi" w:hAnsiTheme="minorHAnsi"/>
        </w:rPr>
        <w:br/>
        <w:t>OR</w:t>
      </w:r>
      <w:r w:rsidR="007E5ABE">
        <w:rPr>
          <w:rFonts w:asciiTheme="minorHAnsi" w:hAnsiTheme="minorHAnsi"/>
        </w:rPr>
        <w:br/>
        <w:t>PRAXIS Reading 168</w:t>
      </w:r>
      <w:r w:rsidR="00F51451">
        <w:rPr>
          <w:rFonts w:asciiTheme="minorHAnsi" w:hAnsiTheme="minorHAnsi"/>
        </w:rPr>
        <w:t>+</w:t>
      </w:r>
      <w:r w:rsidR="00C83406">
        <w:rPr>
          <w:rFonts w:asciiTheme="minorHAnsi" w:hAnsiTheme="minorHAnsi"/>
        </w:rPr>
        <w:t>score</w:t>
      </w:r>
      <w:r w:rsidR="00F51451">
        <w:rPr>
          <w:rFonts w:asciiTheme="minorHAnsi" w:hAnsiTheme="minorHAnsi"/>
        </w:rPr>
        <w:t xml:space="preserve"> </w:t>
      </w:r>
      <w:r w:rsidR="00C83406">
        <w:rPr>
          <w:rFonts w:asciiTheme="minorHAnsi" w:hAnsiTheme="minorHAnsi"/>
        </w:rPr>
        <w:t>-</w:t>
      </w:r>
      <w:r w:rsidR="007E5ABE">
        <w:rPr>
          <w:rFonts w:asciiTheme="minorHAnsi" w:hAnsiTheme="minorHAnsi"/>
        </w:rPr>
        <w:t xml:space="preserve"> PRAXIS </w:t>
      </w:r>
      <w:r w:rsidR="00C03D10">
        <w:rPr>
          <w:rFonts w:asciiTheme="minorHAnsi" w:hAnsiTheme="minorHAnsi"/>
        </w:rPr>
        <w:t xml:space="preserve">Writing </w:t>
      </w:r>
      <w:r w:rsidR="00512244">
        <w:rPr>
          <w:rFonts w:asciiTheme="minorHAnsi" w:hAnsiTheme="minorHAnsi"/>
        </w:rPr>
        <w:t xml:space="preserve">165+ score- PRAXIS </w:t>
      </w:r>
      <w:r w:rsidR="007E5ABE">
        <w:rPr>
          <w:rFonts w:asciiTheme="minorHAnsi" w:hAnsiTheme="minorHAnsi"/>
        </w:rPr>
        <w:t>Math</w:t>
      </w:r>
      <w:r w:rsidR="00AF63D6">
        <w:rPr>
          <w:rFonts w:asciiTheme="minorHAnsi" w:hAnsiTheme="minorHAnsi"/>
        </w:rPr>
        <w:t xml:space="preserve"> 162+ </w:t>
      </w:r>
      <w:r w:rsidR="003C5B0F">
        <w:rPr>
          <w:rFonts w:asciiTheme="minorHAnsi" w:hAnsiTheme="minorHAnsi"/>
        </w:rPr>
        <w:br/>
      </w:r>
    </w:p>
    <w:p w14:paraId="21E3A639" w14:textId="7CF03C66" w:rsidR="003C5B0F" w:rsidRPr="009E416B" w:rsidRDefault="003C5B0F" w:rsidP="006B32A1">
      <w:pPr>
        <w:pStyle w:val="ListParagraph"/>
        <w:spacing w:after="0"/>
        <w:ind w:left="1080" w:hanging="180"/>
        <w:jc w:val="center"/>
        <w:rPr>
          <w:rFonts w:asciiTheme="minorHAnsi" w:hAnsiTheme="minorHAnsi"/>
          <w:b/>
          <w:bCs/>
        </w:rPr>
      </w:pPr>
      <w:r w:rsidRPr="009E416B">
        <w:rPr>
          <w:rFonts w:asciiTheme="minorHAnsi" w:hAnsiTheme="minorHAnsi"/>
          <w:b/>
          <w:bCs/>
        </w:rPr>
        <w:t xml:space="preserve">ETS Praxis Core Combined Exam # </w:t>
      </w:r>
      <w:r w:rsidR="00B30E35" w:rsidRPr="009E416B">
        <w:rPr>
          <w:rFonts w:asciiTheme="minorHAnsi" w:hAnsiTheme="minorHAnsi"/>
          <w:b/>
          <w:bCs/>
        </w:rPr>
        <w:t>57</w:t>
      </w:r>
      <w:r w:rsidR="0049628A" w:rsidRPr="009E416B">
        <w:rPr>
          <w:rFonts w:asciiTheme="minorHAnsi" w:hAnsiTheme="minorHAnsi"/>
          <w:b/>
          <w:bCs/>
        </w:rPr>
        <w:t>5</w:t>
      </w:r>
      <w:r w:rsidR="00FB1500">
        <w:rPr>
          <w:rFonts w:asciiTheme="minorHAnsi" w:hAnsiTheme="minorHAnsi"/>
          <w:b/>
          <w:bCs/>
        </w:rPr>
        <w:t>2</w:t>
      </w:r>
    </w:p>
    <w:p w14:paraId="45A81F3E" w14:textId="59F8BBFC" w:rsidR="0049628A" w:rsidRPr="009E416B" w:rsidRDefault="0049628A" w:rsidP="006B32A1">
      <w:pPr>
        <w:pStyle w:val="ListParagraph"/>
        <w:spacing w:after="0"/>
        <w:ind w:left="1080" w:hanging="180"/>
        <w:jc w:val="center"/>
        <w:rPr>
          <w:rFonts w:asciiTheme="minorHAnsi" w:hAnsiTheme="minorHAnsi"/>
          <w:b/>
          <w:bCs/>
        </w:rPr>
      </w:pPr>
      <w:r w:rsidRPr="009E416B">
        <w:rPr>
          <w:rFonts w:asciiTheme="minorHAnsi" w:hAnsiTheme="minorHAnsi"/>
          <w:b/>
          <w:bCs/>
        </w:rPr>
        <w:t xml:space="preserve">Praxis Reading </w:t>
      </w:r>
      <w:r w:rsidR="009F7061" w:rsidRPr="009E416B">
        <w:rPr>
          <w:rFonts w:asciiTheme="minorHAnsi" w:hAnsiTheme="minorHAnsi"/>
          <w:b/>
          <w:bCs/>
        </w:rPr>
        <w:t xml:space="preserve">Test </w:t>
      </w:r>
      <w:r w:rsidRPr="009E416B">
        <w:rPr>
          <w:rFonts w:asciiTheme="minorHAnsi" w:hAnsiTheme="minorHAnsi"/>
          <w:b/>
          <w:bCs/>
        </w:rPr>
        <w:t>#571</w:t>
      </w:r>
      <w:r w:rsidR="00356CCF">
        <w:rPr>
          <w:rFonts w:asciiTheme="minorHAnsi" w:hAnsiTheme="minorHAnsi"/>
          <w:b/>
          <w:bCs/>
        </w:rPr>
        <w:t>3</w:t>
      </w:r>
    </w:p>
    <w:p w14:paraId="776DD64D" w14:textId="4E0382A8" w:rsidR="0049628A" w:rsidRPr="009E416B" w:rsidRDefault="00F55552" w:rsidP="006B32A1">
      <w:pPr>
        <w:pStyle w:val="ListParagraph"/>
        <w:spacing w:after="0"/>
        <w:ind w:left="1080" w:hanging="180"/>
        <w:jc w:val="center"/>
        <w:rPr>
          <w:rFonts w:asciiTheme="minorHAnsi" w:hAnsiTheme="minorHAnsi"/>
          <w:b/>
          <w:bCs/>
        </w:rPr>
      </w:pPr>
      <w:r w:rsidRPr="009E416B">
        <w:rPr>
          <w:rFonts w:asciiTheme="minorHAnsi" w:hAnsiTheme="minorHAnsi"/>
          <w:b/>
          <w:bCs/>
        </w:rPr>
        <w:t>Praxis Writing</w:t>
      </w:r>
      <w:r w:rsidR="009F7061" w:rsidRPr="009E416B">
        <w:rPr>
          <w:rFonts w:asciiTheme="minorHAnsi" w:hAnsiTheme="minorHAnsi"/>
          <w:b/>
          <w:bCs/>
        </w:rPr>
        <w:t xml:space="preserve"> Test</w:t>
      </w:r>
      <w:r w:rsidRPr="009E416B">
        <w:rPr>
          <w:rFonts w:asciiTheme="minorHAnsi" w:hAnsiTheme="minorHAnsi"/>
          <w:b/>
          <w:bCs/>
        </w:rPr>
        <w:t xml:space="preserve"> #572</w:t>
      </w:r>
      <w:r w:rsidR="00356CCF">
        <w:rPr>
          <w:rFonts w:asciiTheme="minorHAnsi" w:hAnsiTheme="minorHAnsi"/>
          <w:b/>
          <w:bCs/>
        </w:rPr>
        <w:t>3</w:t>
      </w:r>
    </w:p>
    <w:p w14:paraId="190BBDD9" w14:textId="760A353C" w:rsidR="00F55552" w:rsidRPr="009E416B" w:rsidRDefault="00F55552" w:rsidP="006B32A1">
      <w:pPr>
        <w:pStyle w:val="ListParagraph"/>
        <w:spacing w:after="0"/>
        <w:ind w:left="1080" w:hanging="180"/>
        <w:jc w:val="center"/>
        <w:rPr>
          <w:rFonts w:asciiTheme="minorHAnsi" w:hAnsiTheme="minorHAnsi"/>
          <w:b/>
          <w:bCs/>
        </w:rPr>
      </w:pPr>
      <w:r w:rsidRPr="009E416B">
        <w:rPr>
          <w:rFonts w:asciiTheme="minorHAnsi" w:hAnsiTheme="minorHAnsi"/>
          <w:b/>
          <w:bCs/>
        </w:rPr>
        <w:t xml:space="preserve">Praxis </w:t>
      </w:r>
      <w:r w:rsidR="004B6840" w:rsidRPr="009E416B">
        <w:rPr>
          <w:rFonts w:asciiTheme="minorHAnsi" w:hAnsiTheme="minorHAnsi"/>
          <w:b/>
          <w:bCs/>
        </w:rPr>
        <w:t>Mathematics Test #</w:t>
      </w:r>
      <w:r w:rsidR="00260189" w:rsidRPr="009E416B">
        <w:rPr>
          <w:rFonts w:asciiTheme="minorHAnsi" w:hAnsiTheme="minorHAnsi"/>
          <w:b/>
          <w:bCs/>
        </w:rPr>
        <w:t>57</w:t>
      </w:r>
      <w:r w:rsidR="009F7061" w:rsidRPr="009E416B">
        <w:rPr>
          <w:rFonts w:asciiTheme="minorHAnsi" w:hAnsiTheme="minorHAnsi"/>
          <w:b/>
          <w:bCs/>
        </w:rPr>
        <w:t>3</w:t>
      </w:r>
      <w:r w:rsidR="00356CCF">
        <w:rPr>
          <w:rFonts w:asciiTheme="minorHAnsi" w:hAnsiTheme="minorHAnsi"/>
          <w:b/>
          <w:bCs/>
        </w:rPr>
        <w:t>3</w:t>
      </w:r>
    </w:p>
    <w:p w14:paraId="5D76923F" w14:textId="77777777" w:rsidR="00C83406" w:rsidRDefault="00C83406" w:rsidP="006B32A1">
      <w:pPr>
        <w:pStyle w:val="ListParagraph"/>
        <w:spacing w:after="0"/>
        <w:ind w:left="1080" w:hanging="180"/>
        <w:jc w:val="center"/>
        <w:rPr>
          <w:rFonts w:asciiTheme="minorHAnsi" w:hAnsiTheme="minorHAnsi"/>
        </w:rPr>
      </w:pPr>
    </w:p>
    <w:p w14:paraId="231AEBB5" w14:textId="3E76B4A9" w:rsidR="004928E1" w:rsidRPr="009E416B" w:rsidRDefault="00A22010" w:rsidP="0F508A8D">
      <w:pPr>
        <w:pStyle w:val="ListParagraph"/>
        <w:spacing w:after="0"/>
        <w:ind w:left="0"/>
        <w:rPr>
          <w:rFonts w:asciiTheme="minorHAnsi" w:hAnsiTheme="minorHAnsi"/>
          <w:color w:val="548DD4" w:themeColor="text2" w:themeTint="99"/>
        </w:rPr>
      </w:pPr>
      <w:r w:rsidRPr="0F508A8D">
        <w:rPr>
          <w:rFonts w:asciiTheme="minorHAnsi" w:hAnsiTheme="minorHAnsi"/>
        </w:rPr>
        <w:t>*</w:t>
      </w:r>
      <w:proofErr w:type="gramStart"/>
      <w:r w:rsidRPr="0F508A8D">
        <w:rPr>
          <w:rFonts w:asciiTheme="minorHAnsi" w:hAnsiTheme="minorHAnsi"/>
          <w:i/>
          <w:iCs/>
        </w:rPr>
        <w:t>any</w:t>
      </w:r>
      <w:proofErr w:type="gramEnd"/>
      <w:r w:rsidRPr="0F508A8D">
        <w:rPr>
          <w:rFonts w:asciiTheme="minorHAnsi" w:hAnsiTheme="minorHAnsi"/>
          <w:i/>
          <w:iCs/>
        </w:rPr>
        <w:t xml:space="preserve"> student who does NOT meet the ACT/SAT cut</w:t>
      </w:r>
      <w:r w:rsidR="00C83406" w:rsidRPr="0F508A8D">
        <w:rPr>
          <w:rFonts w:asciiTheme="minorHAnsi" w:hAnsiTheme="minorHAnsi"/>
          <w:i/>
          <w:iCs/>
        </w:rPr>
        <w:t xml:space="preserve"> scores </w:t>
      </w:r>
      <w:r w:rsidRPr="0F508A8D">
        <w:rPr>
          <w:rFonts w:asciiTheme="minorHAnsi" w:hAnsiTheme="minorHAnsi"/>
          <w:i/>
          <w:iCs/>
        </w:rPr>
        <w:t xml:space="preserve">is required to take the </w:t>
      </w:r>
      <w:r w:rsidR="00826D2C" w:rsidRPr="0F508A8D">
        <w:rPr>
          <w:rFonts w:asciiTheme="minorHAnsi" w:hAnsiTheme="minorHAnsi"/>
          <w:i/>
          <w:iCs/>
        </w:rPr>
        <w:t xml:space="preserve">Praxis Core exam from ETS. </w:t>
      </w:r>
      <w:r w:rsidR="009E416B" w:rsidRPr="0F508A8D">
        <w:rPr>
          <w:rFonts w:asciiTheme="minorHAnsi" w:hAnsiTheme="minorHAnsi"/>
          <w:i/>
          <w:iCs/>
        </w:rPr>
        <w:t xml:space="preserve">Costs associated with obtaining passing test scores </w:t>
      </w:r>
      <w:r w:rsidR="006E3431" w:rsidRPr="0F508A8D">
        <w:rPr>
          <w:rFonts w:asciiTheme="minorHAnsi" w:hAnsiTheme="minorHAnsi"/>
          <w:i/>
          <w:iCs/>
        </w:rPr>
        <w:t xml:space="preserve">are the student </w:t>
      </w:r>
      <w:r w:rsidR="6951B58F" w:rsidRPr="0F508A8D">
        <w:rPr>
          <w:rFonts w:asciiTheme="minorHAnsi" w:hAnsiTheme="minorHAnsi"/>
          <w:i/>
          <w:iCs/>
        </w:rPr>
        <w:t>responsibility,</w:t>
      </w:r>
      <w:r w:rsidR="5C15C01D" w:rsidRPr="0F508A8D">
        <w:rPr>
          <w:rFonts w:asciiTheme="minorHAnsi" w:hAnsiTheme="minorHAnsi"/>
          <w:i/>
          <w:iCs/>
        </w:rPr>
        <w:t xml:space="preserve"> but a Spicer Phillips grant may be available to those demonstrating financial need along with the possibility for a </w:t>
      </w:r>
      <w:r w:rsidR="00356CCF">
        <w:rPr>
          <w:rFonts w:asciiTheme="minorHAnsi" w:hAnsiTheme="minorHAnsi"/>
          <w:i/>
          <w:iCs/>
        </w:rPr>
        <w:t xml:space="preserve">loan or grant </w:t>
      </w:r>
      <w:r w:rsidR="007E2065">
        <w:rPr>
          <w:rFonts w:asciiTheme="minorHAnsi" w:hAnsiTheme="minorHAnsi"/>
          <w:i/>
          <w:iCs/>
        </w:rPr>
        <w:t xml:space="preserve">from the </w:t>
      </w:r>
      <w:r w:rsidR="5C15C01D" w:rsidRPr="0F508A8D">
        <w:rPr>
          <w:rFonts w:asciiTheme="minorHAnsi" w:hAnsiTheme="minorHAnsi"/>
          <w:i/>
          <w:iCs/>
        </w:rPr>
        <w:t>Panther</w:t>
      </w:r>
      <w:r w:rsidR="007E2065">
        <w:rPr>
          <w:rFonts w:asciiTheme="minorHAnsi" w:hAnsiTheme="minorHAnsi"/>
          <w:i/>
          <w:iCs/>
        </w:rPr>
        <w:t xml:space="preserve"> Need</w:t>
      </w:r>
      <w:r w:rsidR="5C15C01D" w:rsidRPr="0F508A8D">
        <w:rPr>
          <w:rFonts w:asciiTheme="minorHAnsi" w:hAnsiTheme="minorHAnsi"/>
          <w:i/>
          <w:iCs/>
        </w:rPr>
        <w:t xml:space="preserve"> </w:t>
      </w:r>
      <w:r w:rsidR="007E2065">
        <w:rPr>
          <w:rFonts w:asciiTheme="minorHAnsi" w:hAnsiTheme="minorHAnsi"/>
          <w:i/>
          <w:iCs/>
        </w:rPr>
        <w:t xml:space="preserve">Fund </w:t>
      </w:r>
      <w:r w:rsidR="47B12D5C" w:rsidRPr="0F508A8D">
        <w:rPr>
          <w:rFonts w:asciiTheme="minorHAnsi" w:hAnsiTheme="minorHAnsi"/>
          <w:i/>
          <w:iCs/>
        </w:rPr>
        <w:t>through the Chaplain’s Office.</w:t>
      </w:r>
      <w:r w:rsidR="006E3431" w:rsidRPr="0F508A8D">
        <w:rPr>
          <w:rFonts w:asciiTheme="minorHAnsi" w:hAnsiTheme="minorHAnsi"/>
          <w:i/>
          <w:iCs/>
        </w:rPr>
        <w:t xml:space="preserve">  </w:t>
      </w:r>
      <w:r w:rsidR="00826D2C" w:rsidRPr="0F508A8D">
        <w:rPr>
          <w:rFonts w:asciiTheme="minorHAnsi" w:hAnsiTheme="minorHAnsi"/>
          <w:i/>
          <w:iCs/>
        </w:rPr>
        <w:t xml:space="preserve">Information is available on free preparation and tips </w:t>
      </w:r>
      <w:r w:rsidR="24CA6C1C" w:rsidRPr="0F508A8D">
        <w:rPr>
          <w:rFonts w:asciiTheme="minorHAnsi" w:hAnsiTheme="minorHAnsi"/>
          <w:i/>
          <w:iCs/>
        </w:rPr>
        <w:t>i</w:t>
      </w:r>
      <w:r w:rsidR="00DE0FB1" w:rsidRPr="0F508A8D">
        <w:rPr>
          <w:rFonts w:asciiTheme="minorHAnsi" w:hAnsiTheme="minorHAnsi"/>
          <w:i/>
          <w:iCs/>
        </w:rPr>
        <w:t xml:space="preserve">n the Education Student Services </w:t>
      </w:r>
      <w:r w:rsidR="00D74806" w:rsidRPr="0F508A8D">
        <w:rPr>
          <w:rFonts w:asciiTheme="minorHAnsi" w:hAnsiTheme="minorHAnsi"/>
          <w:i/>
          <w:iCs/>
        </w:rPr>
        <w:t>Office</w:t>
      </w:r>
      <w:r w:rsidR="00DE0FB1" w:rsidRPr="0F508A8D">
        <w:rPr>
          <w:rFonts w:asciiTheme="minorHAnsi" w:hAnsiTheme="minorHAnsi"/>
          <w:i/>
          <w:iCs/>
        </w:rPr>
        <w:t xml:space="preserve"> </w:t>
      </w:r>
      <w:r w:rsidR="00D74806" w:rsidRPr="0F508A8D">
        <w:rPr>
          <w:rFonts w:asciiTheme="minorHAnsi" w:hAnsiTheme="minorHAnsi"/>
          <w:i/>
          <w:iCs/>
        </w:rPr>
        <w:t>in Newby Hall</w:t>
      </w:r>
      <w:r w:rsidR="004928E1" w:rsidRPr="0F508A8D">
        <w:rPr>
          <w:rFonts w:asciiTheme="minorHAnsi" w:hAnsiTheme="minorHAnsi"/>
          <w:i/>
          <w:iCs/>
        </w:rPr>
        <w:t xml:space="preserve"> and via the website at </w:t>
      </w:r>
      <w:r w:rsidR="004928E1" w:rsidRPr="0F508A8D">
        <w:rPr>
          <w:rFonts w:asciiTheme="minorHAnsi" w:hAnsiTheme="minorHAnsi"/>
          <w:b/>
          <w:bCs/>
          <w:i/>
          <w:iCs/>
          <w:color w:val="548DD4" w:themeColor="text2" w:themeTint="99"/>
        </w:rPr>
        <w:t>education.hanover.edu</w:t>
      </w:r>
      <w:r w:rsidR="009E416B" w:rsidRPr="0F508A8D">
        <w:rPr>
          <w:rFonts w:asciiTheme="minorHAnsi" w:hAnsiTheme="minorHAnsi"/>
          <w:b/>
          <w:bCs/>
          <w:i/>
          <w:iCs/>
          <w:color w:val="548DD4" w:themeColor="text2" w:themeTint="99"/>
        </w:rPr>
        <w:t xml:space="preserve"> </w:t>
      </w:r>
    </w:p>
    <w:p w14:paraId="4DAA42DB" w14:textId="5AD15213" w:rsidR="00414BEF" w:rsidRPr="00C8510E" w:rsidRDefault="00414BEF" w:rsidP="00D74806">
      <w:pPr>
        <w:pStyle w:val="ListParagraph"/>
        <w:spacing w:after="0"/>
        <w:ind w:left="0"/>
        <w:rPr>
          <w:rFonts w:asciiTheme="minorHAnsi" w:hAnsiTheme="minorHAnsi" w:cstheme="minorHAnsi"/>
          <w:sz w:val="16"/>
          <w:szCs w:val="16"/>
        </w:rPr>
      </w:pPr>
    </w:p>
    <w:p w14:paraId="1E03A19A" w14:textId="2C59C64A" w:rsidR="00B83438" w:rsidRPr="009608BD" w:rsidRDefault="009608BD" w:rsidP="0F508A8D">
      <w:pPr>
        <w:spacing w:after="0"/>
        <w:rPr>
          <w:rFonts w:asciiTheme="minorHAnsi" w:hAnsiTheme="minorHAnsi"/>
        </w:rPr>
      </w:pPr>
      <w:r w:rsidRPr="0F508A8D">
        <w:rPr>
          <w:rFonts w:asciiTheme="minorHAnsi" w:hAnsiTheme="minorHAnsi"/>
          <w:b/>
          <w:bCs/>
        </w:rPr>
        <w:t xml:space="preserve">NOTE: </w:t>
      </w:r>
      <w:r w:rsidR="6B3DAA7B" w:rsidRPr="0F508A8D">
        <w:rPr>
          <w:rFonts w:asciiTheme="minorHAnsi" w:hAnsiTheme="minorHAnsi"/>
          <w:b/>
          <w:bCs/>
        </w:rPr>
        <w:t xml:space="preserve">Sophomores cannot declare an Elementary </w:t>
      </w:r>
      <w:r w:rsidR="009D7BA6" w:rsidRPr="0F508A8D">
        <w:rPr>
          <w:rFonts w:asciiTheme="minorHAnsi" w:hAnsiTheme="minorHAnsi"/>
          <w:b/>
          <w:bCs/>
        </w:rPr>
        <w:t xml:space="preserve">Education major </w:t>
      </w:r>
      <w:r w:rsidR="6B3DAA7B" w:rsidRPr="0F508A8D">
        <w:rPr>
          <w:rFonts w:asciiTheme="minorHAnsi" w:hAnsiTheme="minorHAnsi"/>
          <w:b/>
          <w:bCs/>
        </w:rPr>
        <w:t xml:space="preserve">or </w:t>
      </w:r>
      <w:r w:rsidR="00926A1E" w:rsidRPr="0F508A8D">
        <w:rPr>
          <w:rFonts w:asciiTheme="minorHAnsi" w:hAnsiTheme="minorHAnsi"/>
          <w:b/>
          <w:bCs/>
        </w:rPr>
        <w:t xml:space="preserve">a </w:t>
      </w:r>
      <w:r w:rsidR="6B3DAA7B" w:rsidRPr="0F508A8D">
        <w:rPr>
          <w:rFonts w:asciiTheme="minorHAnsi" w:hAnsiTheme="minorHAnsi"/>
          <w:b/>
          <w:bCs/>
        </w:rPr>
        <w:t xml:space="preserve">Secondary Education major without formal admission by TEC.  </w:t>
      </w:r>
      <w:r w:rsidR="1C6A77CE" w:rsidRPr="0F508A8D">
        <w:rPr>
          <w:rFonts w:asciiTheme="minorHAnsi" w:hAnsiTheme="minorHAnsi"/>
          <w:b/>
          <w:bCs/>
        </w:rPr>
        <w:t xml:space="preserve">Juniors </w:t>
      </w:r>
      <w:r w:rsidR="0043536E" w:rsidRPr="0F508A8D">
        <w:rPr>
          <w:rFonts w:asciiTheme="minorHAnsi" w:hAnsiTheme="minorHAnsi"/>
          <w:b/>
          <w:bCs/>
        </w:rPr>
        <w:t>may not take 300 level courses without formal admission to the Program.</w:t>
      </w:r>
      <w:r w:rsidR="00926A1E" w:rsidRPr="0F508A8D">
        <w:rPr>
          <w:rFonts w:asciiTheme="minorHAnsi" w:hAnsiTheme="minorHAnsi"/>
          <w:b/>
          <w:bCs/>
        </w:rPr>
        <w:t xml:space="preserve"> </w:t>
      </w:r>
      <w:r w:rsidR="3E94615B" w:rsidRPr="0F508A8D">
        <w:rPr>
          <w:rFonts w:asciiTheme="minorHAnsi" w:hAnsiTheme="minorHAnsi"/>
          <w:b/>
          <w:bCs/>
        </w:rPr>
        <w:t xml:space="preserve">Methods courses traditionally must be taken in sequence except by formal appeal. </w:t>
      </w:r>
      <w:r w:rsidR="003F0B79" w:rsidRPr="0F508A8D">
        <w:rPr>
          <w:rFonts w:asciiTheme="minorHAnsi" w:hAnsiTheme="minorHAnsi"/>
          <w:b/>
          <w:bCs/>
        </w:rPr>
        <w:t xml:space="preserve">Sophomores </w:t>
      </w:r>
      <w:r w:rsidR="00FA414F" w:rsidRPr="0F508A8D">
        <w:rPr>
          <w:rFonts w:asciiTheme="minorHAnsi" w:hAnsiTheme="minorHAnsi"/>
          <w:b/>
          <w:bCs/>
        </w:rPr>
        <w:t xml:space="preserve">who do not meet admission scores </w:t>
      </w:r>
      <w:r w:rsidR="00FA414F" w:rsidRPr="0F508A8D">
        <w:rPr>
          <w:rFonts w:asciiTheme="minorHAnsi" w:hAnsiTheme="minorHAnsi"/>
          <w:b/>
          <w:bCs/>
          <w:u w:val="single"/>
        </w:rPr>
        <w:t>by the Application Deadline</w:t>
      </w:r>
      <w:r w:rsidR="00FA414F" w:rsidRPr="0F508A8D">
        <w:rPr>
          <w:rFonts w:asciiTheme="minorHAnsi" w:hAnsiTheme="minorHAnsi"/>
          <w:b/>
          <w:bCs/>
        </w:rPr>
        <w:t xml:space="preserve"> may continue to attempt to achieve </w:t>
      </w:r>
      <w:r w:rsidR="003F0B79" w:rsidRPr="0F508A8D">
        <w:rPr>
          <w:rFonts w:asciiTheme="minorHAnsi" w:hAnsiTheme="minorHAnsi"/>
          <w:b/>
          <w:bCs/>
        </w:rPr>
        <w:t xml:space="preserve">passing Praxis scores and apply during the next year’s </w:t>
      </w:r>
      <w:r w:rsidR="3678C940" w:rsidRPr="0F508A8D">
        <w:rPr>
          <w:rFonts w:asciiTheme="minorHAnsi" w:hAnsiTheme="minorHAnsi"/>
          <w:b/>
          <w:bCs/>
        </w:rPr>
        <w:t>a</w:t>
      </w:r>
      <w:r w:rsidR="003F0B79" w:rsidRPr="0F508A8D">
        <w:rPr>
          <w:rFonts w:asciiTheme="minorHAnsi" w:hAnsiTheme="minorHAnsi"/>
          <w:b/>
          <w:bCs/>
        </w:rPr>
        <w:t xml:space="preserve">pplication </w:t>
      </w:r>
      <w:r w:rsidR="5EBE0654" w:rsidRPr="0F508A8D">
        <w:rPr>
          <w:rFonts w:asciiTheme="minorHAnsi" w:hAnsiTheme="minorHAnsi"/>
          <w:b/>
          <w:bCs/>
        </w:rPr>
        <w:t>d</w:t>
      </w:r>
      <w:r w:rsidR="003F0B79" w:rsidRPr="0F508A8D">
        <w:rPr>
          <w:rFonts w:asciiTheme="minorHAnsi" w:hAnsiTheme="minorHAnsi"/>
          <w:b/>
          <w:bCs/>
        </w:rPr>
        <w:t>eadline date</w:t>
      </w:r>
      <w:r w:rsidR="270388B1" w:rsidRPr="0F508A8D">
        <w:rPr>
          <w:rFonts w:asciiTheme="minorHAnsi" w:hAnsiTheme="minorHAnsi"/>
          <w:b/>
          <w:bCs/>
        </w:rPr>
        <w:t xml:space="preserve"> </w:t>
      </w:r>
      <w:r w:rsidR="007558CC">
        <w:rPr>
          <w:rFonts w:asciiTheme="minorHAnsi" w:hAnsiTheme="minorHAnsi"/>
          <w:b/>
          <w:bCs/>
        </w:rPr>
        <w:t>and/or by special petition</w:t>
      </w:r>
      <w:r w:rsidR="004C0E43">
        <w:rPr>
          <w:rFonts w:asciiTheme="minorHAnsi" w:hAnsiTheme="minorHAnsi"/>
          <w:b/>
          <w:bCs/>
        </w:rPr>
        <w:t xml:space="preserve">. An additional semester </w:t>
      </w:r>
      <w:r w:rsidR="000A3C39">
        <w:rPr>
          <w:rFonts w:asciiTheme="minorHAnsi" w:hAnsiTheme="minorHAnsi"/>
          <w:b/>
          <w:bCs/>
        </w:rPr>
        <w:t xml:space="preserve">may be required </w:t>
      </w:r>
      <w:r w:rsidR="270388B1" w:rsidRPr="0F508A8D">
        <w:rPr>
          <w:rFonts w:asciiTheme="minorHAnsi" w:hAnsiTheme="minorHAnsi"/>
          <w:b/>
          <w:bCs/>
        </w:rPr>
        <w:t>for student teaching</w:t>
      </w:r>
      <w:r w:rsidR="00FF50DB">
        <w:rPr>
          <w:rFonts w:asciiTheme="minorHAnsi" w:hAnsiTheme="minorHAnsi"/>
          <w:b/>
          <w:bCs/>
        </w:rPr>
        <w:t xml:space="preserve"> depending on the circumstances. </w:t>
      </w:r>
      <w:r w:rsidR="270388B1" w:rsidRPr="0F508A8D">
        <w:rPr>
          <w:rFonts w:asciiTheme="minorHAnsi" w:hAnsiTheme="minorHAnsi"/>
          <w:b/>
          <w:bCs/>
        </w:rPr>
        <w:t>Please discuss</w:t>
      </w:r>
      <w:r w:rsidR="00FF50DB">
        <w:rPr>
          <w:rFonts w:asciiTheme="minorHAnsi" w:hAnsiTheme="minorHAnsi"/>
          <w:b/>
          <w:bCs/>
        </w:rPr>
        <w:t xml:space="preserve"> options </w:t>
      </w:r>
      <w:r w:rsidR="006C2B80">
        <w:rPr>
          <w:rFonts w:asciiTheme="minorHAnsi" w:hAnsiTheme="minorHAnsi"/>
          <w:b/>
          <w:bCs/>
        </w:rPr>
        <w:t>with an</w:t>
      </w:r>
      <w:r w:rsidR="270388B1" w:rsidRPr="0F508A8D">
        <w:rPr>
          <w:rFonts w:asciiTheme="minorHAnsi" w:hAnsiTheme="minorHAnsi"/>
          <w:b/>
          <w:bCs/>
        </w:rPr>
        <w:t xml:space="preserve"> EDU advisor. </w:t>
      </w:r>
    </w:p>
    <w:p w14:paraId="37C9FF34" w14:textId="77777777" w:rsidR="004A14A8" w:rsidRDefault="004A14A8" w:rsidP="00414BEF">
      <w:pPr>
        <w:spacing w:after="0"/>
        <w:rPr>
          <w:rFonts w:asciiTheme="minorHAnsi" w:hAnsiTheme="minorHAnsi"/>
        </w:rPr>
      </w:pPr>
    </w:p>
    <w:p w14:paraId="4DAA42E6" w14:textId="2D29CDD4" w:rsidR="00414BEF" w:rsidRPr="00D64E09" w:rsidRDefault="00414BEF" w:rsidP="00414BEF">
      <w:pPr>
        <w:spacing w:after="0"/>
        <w:rPr>
          <w:rFonts w:asciiTheme="minorHAnsi" w:hAnsiTheme="minorHAnsi" w:cstheme="minorHAnsi"/>
          <w:b/>
        </w:rPr>
      </w:pPr>
      <w:r w:rsidRPr="690E2BCD">
        <w:rPr>
          <w:rFonts w:asciiTheme="minorHAnsi" w:hAnsiTheme="minorHAnsi"/>
        </w:rPr>
        <w:t>Applicants w</w:t>
      </w:r>
      <w:r w:rsidR="0043536E" w:rsidRPr="690E2BCD">
        <w:rPr>
          <w:rFonts w:asciiTheme="minorHAnsi" w:hAnsiTheme="minorHAnsi"/>
        </w:rPr>
        <w:t xml:space="preserve">ill receive a formal letter with the decision of TEC. </w:t>
      </w:r>
      <w:r w:rsidRPr="690E2BCD">
        <w:rPr>
          <w:rFonts w:asciiTheme="minorHAnsi" w:hAnsiTheme="minorHAnsi"/>
        </w:rPr>
        <w:t xml:space="preserve"> In some cases, TEC will ask for additional or revised documentation </w:t>
      </w:r>
      <w:proofErr w:type="gramStart"/>
      <w:r w:rsidRPr="690E2BCD">
        <w:rPr>
          <w:rFonts w:asciiTheme="minorHAnsi" w:hAnsiTheme="minorHAnsi"/>
        </w:rPr>
        <w:t>in order to</w:t>
      </w:r>
      <w:proofErr w:type="gramEnd"/>
      <w:r w:rsidRPr="690E2BCD">
        <w:rPr>
          <w:rFonts w:asciiTheme="minorHAnsi" w:hAnsiTheme="minorHAnsi"/>
        </w:rPr>
        <w:t xml:space="preserve"> make </w:t>
      </w:r>
      <w:r w:rsidR="00207487" w:rsidRPr="690E2BCD">
        <w:rPr>
          <w:rFonts w:asciiTheme="minorHAnsi" w:hAnsiTheme="minorHAnsi"/>
        </w:rPr>
        <w:t>their</w:t>
      </w:r>
      <w:r w:rsidRPr="690E2BCD">
        <w:rPr>
          <w:rFonts w:asciiTheme="minorHAnsi" w:hAnsiTheme="minorHAnsi"/>
        </w:rPr>
        <w:t xml:space="preserve"> decision.  All newly admitted teacher candidates are assigned an education advisor </w:t>
      </w:r>
      <w:r w:rsidR="00B83438" w:rsidRPr="690E2BCD">
        <w:rPr>
          <w:rFonts w:asciiTheme="minorHAnsi" w:hAnsiTheme="minorHAnsi"/>
        </w:rPr>
        <w:t>and are expected to meet with that</w:t>
      </w:r>
      <w:r w:rsidRPr="690E2BCD">
        <w:rPr>
          <w:rFonts w:asciiTheme="minorHAnsi" w:hAnsiTheme="minorHAnsi"/>
        </w:rPr>
        <w:t xml:space="preserve"> Educat</w:t>
      </w:r>
      <w:r w:rsidR="00B83438" w:rsidRPr="690E2BCD">
        <w:rPr>
          <w:rFonts w:asciiTheme="minorHAnsi" w:hAnsiTheme="minorHAnsi"/>
        </w:rPr>
        <w:t xml:space="preserve">ion advisor to plan a </w:t>
      </w:r>
      <w:r w:rsidRPr="690E2BCD">
        <w:rPr>
          <w:rFonts w:asciiTheme="minorHAnsi" w:hAnsiTheme="minorHAnsi"/>
        </w:rPr>
        <w:t>course of study that includes opportunities related to study abroad, varsity sports, additional majors or minors, and service projects.   Prospective</w:t>
      </w:r>
      <w:r w:rsidRPr="690E2BCD">
        <w:rPr>
          <w:rFonts w:asciiTheme="minorHAnsi" w:hAnsiTheme="minorHAnsi"/>
          <w:i/>
          <w:iCs/>
        </w:rPr>
        <w:t xml:space="preserve"> </w:t>
      </w:r>
      <w:r w:rsidRPr="690E2BCD">
        <w:rPr>
          <w:rFonts w:asciiTheme="minorHAnsi" w:hAnsiTheme="minorHAnsi"/>
        </w:rPr>
        <w:t xml:space="preserve">Hanover College students and first year students who </w:t>
      </w:r>
      <w:r w:rsidR="00CE34A2" w:rsidRPr="690E2BCD">
        <w:rPr>
          <w:rFonts w:asciiTheme="minorHAnsi" w:hAnsiTheme="minorHAnsi"/>
        </w:rPr>
        <w:t xml:space="preserve">are interested in the Educator Preparation </w:t>
      </w:r>
      <w:r w:rsidRPr="690E2BCD">
        <w:rPr>
          <w:rFonts w:asciiTheme="minorHAnsi" w:hAnsiTheme="minorHAnsi"/>
        </w:rPr>
        <w:t xml:space="preserve">Program are encouraged to </w:t>
      </w:r>
      <w:r w:rsidR="00957485" w:rsidRPr="690E2BCD">
        <w:rPr>
          <w:rFonts w:asciiTheme="minorHAnsi" w:hAnsiTheme="minorHAnsi"/>
        </w:rPr>
        <w:t xml:space="preserve">take EDU 221 as soon as possible and to </w:t>
      </w:r>
      <w:r w:rsidRPr="690E2BCD">
        <w:rPr>
          <w:rFonts w:asciiTheme="minorHAnsi" w:hAnsiTheme="minorHAnsi"/>
        </w:rPr>
        <w:t xml:space="preserve">communicate with the </w:t>
      </w:r>
      <w:r w:rsidR="00CE34A2" w:rsidRPr="690E2BCD">
        <w:rPr>
          <w:rFonts w:asciiTheme="minorHAnsi" w:hAnsiTheme="minorHAnsi"/>
        </w:rPr>
        <w:t>faculty and staff a</w:t>
      </w:r>
      <w:r w:rsidRPr="690E2BCD">
        <w:rPr>
          <w:rFonts w:asciiTheme="minorHAnsi" w:hAnsiTheme="minorHAnsi"/>
        </w:rPr>
        <w:t xml:space="preserve">s early </w:t>
      </w:r>
      <w:r w:rsidR="00CE34A2" w:rsidRPr="690E2BCD">
        <w:rPr>
          <w:rFonts w:asciiTheme="minorHAnsi" w:hAnsiTheme="minorHAnsi"/>
        </w:rPr>
        <w:t>for planning a course of study to meet the student’s individual goals.</w:t>
      </w:r>
      <w:r w:rsidR="003F40DD" w:rsidRPr="690E2BCD">
        <w:rPr>
          <w:rFonts w:asciiTheme="minorHAnsi" w:hAnsiTheme="minorHAnsi"/>
          <w:i/>
          <w:iCs/>
        </w:rPr>
        <w:t xml:space="preserve"> </w:t>
      </w:r>
    </w:p>
    <w:p w14:paraId="28045809" w14:textId="0F27280F" w:rsidR="00414BEF" w:rsidRPr="00D64E09" w:rsidRDefault="00414BEF" w:rsidP="690E2BCD">
      <w:pPr>
        <w:spacing w:after="0"/>
        <w:rPr>
          <w:rFonts w:asciiTheme="minorHAnsi" w:hAnsiTheme="minorHAnsi"/>
          <w:i/>
          <w:iCs/>
        </w:rPr>
      </w:pPr>
    </w:p>
    <w:p w14:paraId="6F411F73" w14:textId="580B0A61" w:rsidR="00414BEF" w:rsidRPr="00D64E09" w:rsidRDefault="7AE540BE" w:rsidP="690E2BCD">
      <w:pPr>
        <w:spacing w:after="0"/>
        <w:jc w:val="center"/>
        <w:rPr>
          <w:rFonts w:asciiTheme="minorHAnsi" w:hAnsiTheme="minorHAnsi"/>
          <w:b/>
          <w:bCs/>
        </w:rPr>
      </w:pPr>
      <w:r w:rsidRPr="690E2BCD">
        <w:rPr>
          <w:rFonts w:asciiTheme="minorHAnsi" w:hAnsiTheme="minorHAnsi"/>
          <w:b/>
          <w:bCs/>
        </w:rPr>
        <w:t>Standard for Success Program</w:t>
      </w:r>
    </w:p>
    <w:p w14:paraId="59830F6B" w14:textId="1945F870" w:rsidR="00414BEF" w:rsidRPr="00D64E09" w:rsidRDefault="7AE540BE" w:rsidP="0F508A8D">
      <w:pPr>
        <w:spacing w:after="0"/>
        <w:rPr>
          <w:rFonts w:asciiTheme="minorHAnsi" w:hAnsiTheme="minorHAnsi"/>
        </w:rPr>
      </w:pPr>
      <w:r w:rsidRPr="0F508A8D">
        <w:rPr>
          <w:rFonts w:asciiTheme="minorHAnsi" w:hAnsiTheme="minorHAnsi"/>
        </w:rPr>
        <w:t>Standard for Success is the</w:t>
      </w:r>
      <w:r w:rsidR="039FDCF1" w:rsidRPr="0F508A8D">
        <w:rPr>
          <w:rFonts w:asciiTheme="minorHAnsi" w:hAnsiTheme="minorHAnsi"/>
        </w:rPr>
        <w:t xml:space="preserve"> cloud-based</w:t>
      </w:r>
      <w:r w:rsidRPr="0F508A8D">
        <w:rPr>
          <w:rFonts w:asciiTheme="minorHAnsi" w:hAnsiTheme="minorHAnsi"/>
        </w:rPr>
        <w:t xml:space="preserve"> data management system used by the Hanover College Educator Preparation Program. </w:t>
      </w:r>
      <w:r w:rsidR="00CED55F" w:rsidRPr="0F508A8D">
        <w:rPr>
          <w:rFonts w:asciiTheme="minorHAnsi" w:hAnsiTheme="minorHAnsi"/>
        </w:rPr>
        <w:t xml:space="preserve"> </w:t>
      </w:r>
      <w:r w:rsidRPr="0F508A8D">
        <w:rPr>
          <w:rFonts w:asciiTheme="minorHAnsi" w:hAnsiTheme="minorHAnsi"/>
        </w:rPr>
        <w:t xml:space="preserve">Education Students will be required to purchase a user subscription to store their Program documents, artifacts, assessments, and other critical pieces for their professional preparation to obtain teacher licensure. </w:t>
      </w:r>
      <w:r w:rsidR="00F006F9">
        <w:rPr>
          <w:rFonts w:asciiTheme="minorHAnsi" w:hAnsiTheme="minorHAnsi"/>
        </w:rPr>
        <w:t xml:space="preserve"> </w:t>
      </w:r>
      <w:r w:rsidR="39A4F7E5" w:rsidRPr="0F508A8D">
        <w:rPr>
          <w:rFonts w:asciiTheme="minorHAnsi" w:hAnsiTheme="minorHAnsi"/>
        </w:rPr>
        <w:t xml:space="preserve">Most </w:t>
      </w:r>
      <w:r w:rsidR="00417A20">
        <w:rPr>
          <w:rFonts w:asciiTheme="minorHAnsi" w:hAnsiTheme="minorHAnsi"/>
        </w:rPr>
        <w:t xml:space="preserve">K-12 </w:t>
      </w:r>
      <w:r w:rsidR="39A4F7E5" w:rsidRPr="0F508A8D">
        <w:rPr>
          <w:rFonts w:asciiTheme="minorHAnsi" w:hAnsiTheme="minorHAnsi"/>
        </w:rPr>
        <w:t>school corporations also use SFS for their teacher evaluations.</w:t>
      </w:r>
      <w:r>
        <w:br/>
      </w:r>
      <w:r>
        <w:br/>
      </w:r>
      <w:r w:rsidRPr="0F508A8D">
        <w:rPr>
          <w:rFonts w:asciiTheme="minorHAnsi" w:hAnsiTheme="minorHAnsi"/>
        </w:rPr>
        <w:t xml:space="preserve">Students </w:t>
      </w:r>
      <w:r w:rsidR="00421826" w:rsidRPr="0F508A8D">
        <w:rPr>
          <w:rFonts w:asciiTheme="minorHAnsi" w:hAnsiTheme="minorHAnsi"/>
        </w:rPr>
        <w:t xml:space="preserve">pay </w:t>
      </w:r>
      <w:r w:rsidR="00421826" w:rsidRPr="0F508A8D">
        <w:rPr>
          <w:rFonts w:asciiTheme="minorHAnsi" w:hAnsiTheme="minorHAnsi"/>
          <w:b/>
          <w:bCs/>
        </w:rPr>
        <w:t>$100 per academic year for their annual subscription</w:t>
      </w:r>
      <w:r w:rsidR="00421826" w:rsidRPr="0F508A8D">
        <w:rPr>
          <w:rFonts w:asciiTheme="minorHAnsi" w:hAnsiTheme="minorHAnsi"/>
        </w:rPr>
        <w:t>. Students enrolled in any EDU course and those applying for admission to the Program are required to have active subscriptions</w:t>
      </w:r>
      <w:r w:rsidR="33C293A3" w:rsidRPr="0F508A8D">
        <w:rPr>
          <w:rFonts w:asciiTheme="minorHAnsi" w:hAnsiTheme="minorHAnsi"/>
        </w:rPr>
        <w:t xml:space="preserve"> as well as all admitted teacher candidates. </w:t>
      </w:r>
      <w:r w:rsidR="00421826" w:rsidRPr="0F508A8D">
        <w:rPr>
          <w:rFonts w:asciiTheme="minorHAnsi" w:hAnsiTheme="minorHAnsi"/>
        </w:rPr>
        <w:t xml:space="preserve">All course assignments and Decision Point documents are submitted via Standard </w:t>
      </w:r>
      <w:r w:rsidR="009B7F34" w:rsidRPr="0F508A8D">
        <w:rPr>
          <w:rFonts w:asciiTheme="minorHAnsi" w:hAnsiTheme="minorHAnsi"/>
        </w:rPr>
        <w:t>f</w:t>
      </w:r>
      <w:r w:rsidR="00421826" w:rsidRPr="0F508A8D">
        <w:rPr>
          <w:rFonts w:asciiTheme="minorHAnsi" w:hAnsiTheme="minorHAnsi"/>
        </w:rPr>
        <w:t xml:space="preserve">or Success.  </w:t>
      </w:r>
      <w:r w:rsidR="00A73DF0">
        <w:rPr>
          <w:rFonts w:asciiTheme="minorHAnsi" w:hAnsiTheme="minorHAnsi"/>
        </w:rPr>
        <w:t xml:space="preserve">This includes non-education </w:t>
      </w:r>
      <w:r w:rsidR="00FA0BD5">
        <w:rPr>
          <w:rFonts w:asciiTheme="minorHAnsi" w:hAnsiTheme="minorHAnsi"/>
        </w:rPr>
        <w:t xml:space="preserve">track students who take an EDU course to </w:t>
      </w:r>
      <w:r w:rsidR="00EE7453">
        <w:rPr>
          <w:rFonts w:asciiTheme="minorHAnsi" w:hAnsiTheme="minorHAnsi"/>
        </w:rPr>
        <w:t>fulfill electives.</w:t>
      </w:r>
      <w:r w:rsidR="00564057">
        <w:rPr>
          <w:rFonts w:asciiTheme="minorHAnsi" w:hAnsiTheme="minorHAnsi"/>
        </w:rPr>
        <w:t xml:space="preserve"> </w:t>
      </w:r>
    </w:p>
    <w:p w14:paraId="1A2F8F46" w14:textId="1A7795AB" w:rsidR="00414BEF" w:rsidRPr="00421826" w:rsidRDefault="7AE540BE" w:rsidP="0039AD23">
      <w:pPr>
        <w:spacing w:after="0"/>
        <w:rPr>
          <w:rFonts w:asciiTheme="minorHAnsi" w:hAnsiTheme="minorHAnsi"/>
        </w:rPr>
      </w:pPr>
      <w:r w:rsidRPr="0039AD23">
        <w:rPr>
          <w:rFonts w:asciiTheme="minorHAnsi" w:hAnsiTheme="minorHAnsi"/>
        </w:rPr>
        <w:t xml:space="preserve">All admitted teacher candidates are </w:t>
      </w:r>
      <w:r w:rsidRPr="0039AD23">
        <w:rPr>
          <w:rFonts w:asciiTheme="minorHAnsi" w:hAnsiTheme="minorHAnsi"/>
          <w:b/>
          <w:bCs/>
        </w:rPr>
        <w:t>REQUIRED</w:t>
      </w:r>
      <w:r w:rsidRPr="0039AD23">
        <w:rPr>
          <w:rFonts w:asciiTheme="minorHAnsi" w:hAnsiTheme="minorHAnsi"/>
        </w:rPr>
        <w:t xml:space="preserve"> to have this subscription in force each </w:t>
      </w:r>
      <w:r w:rsidR="0005706D" w:rsidRPr="0039AD23">
        <w:rPr>
          <w:rFonts w:asciiTheme="minorHAnsi" w:hAnsiTheme="minorHAnsi"/>
        </w:rPr>
        <w:t>year</w:t>
      </w:r>
      <w:r w:rsidRPr="0039AD23">
        <w:rPr>
          <w:rFonts w:asciiTheme="minorHAnsi" w:hAnsiTheme="minorHAnsi"/>
        </w:rPr>
        <w:t>. Pre-admission students will need to have the subscription in force for the application process for Program admission. All pre-admission students will need a subscription for any semester that they are enrolled in EDU cou</w:t>
      </w:r>
      <w:r w:rsidR="0005706D" w:rsidRPr="0039AD23">
        <w:rPr>
          <w:rFonts w:asciiTheme="minorHAnsi" w:hAnsiTheme="minorHAnsi"/>
        </w:rPr>
        <w:t>rse(s</w:t>
      </w:r>
      <w:r w:rsidR="00574A02" w:rsidRPr="0039AD23">
        <w:rPr>
          <w:rFonts w:asciiTheme="minorHAnsi" w:hAnsiTheme="minorHAnsi"/>
        </w:rPr>
        <w:t>)</w:t>
      </w:r>
      <w:r w:rsidRPr="0039AD23">
        <w:rPr>
          <w:rFonts w:asciiTheme="minorHAnsi" w:hAnsiTheme="minorHAnsi"/>
        </w:rPr>
        <w:t>.</w:t>
      </w:r>
      <w:r>
        <w:br/>
      </w:r>
      <w:r>
        <w:br/>
      </w:r>
      <w:r w:rsidRPr="0039AD23">
        <w:rPr>
          <w:rFonts w:asciiTheme="minorHAnsi" w:hAnsiTheme="minorHAnsi"/>
        </w:rPr>
        <w:t xml:space="preserve">To log in to Standard for Success, go </w:t>
      </w:r>
      <w:r w:rsidR="186B5AEE" w:rsidRPr="0039AD23">
        <w:rPr>
          <w:rFonts w:asciiTheme="minorHAnsi" w:hAnsiTheme="minorHAnsi"/>
        </w:rPr>
        <w:t xml:space="preserve">to </w:t>
      </w:r>
      <w:r w:rsidRPr="0039AD23">
        <w:rPr>
          <w:rFonts w:asciiTheme="minorHAnsi" w:hAnsiTheme="minorHAnsi"/>
          <w:b/>
          <w:bCs/>
        </w:rPr>
        <w:t>https://edu.sfsed.com</w:t>
      </w:r>
      <w:r>
        <w:br/>
      </w:r>
      <w:r w:rsidRPr="0039AD23">
        <w:rPr>
          <w:rFonts w:asciiTheme="minorHAnsi" w:hAnsiTheme="minorHAnsi"/>
        </w:rPr>
        <w:t xml:space="preserve">The first visit, students will be required to create </w:t>
      </w:r>
      <w:r w:rsidR="00574A02" w:rsidRPr="0039AD23">
        <w:rPr>
          <w:rFonts w:asciiTheme="minorHAnsi" w:hAnsiTheme="minorHAnsi"/>
        </w:rPr>
        <w:t xml:space="preserve">their </w:t>
      </w:r>
      <w:r w:rsidRPr="0039AD23">
        <w:rPr>
          <w:rFonts w:asciiTheme="minorHAnsi" w:hAnsiTheme="minorHAnsi"/>
        </w:rPr>
        <w:t>account</w:t>
      </w:r>
      <w:r w:rsidR="00421826" w:rsidRPr="0039AD23">
        <w:rPr>
          <w:rFonts w:asciiTheme="minorHAnsi" w:hAnsiTheme="minorHAnsi"/>
        </w:rPr>
        <w:t xml:space="preserve"> credentials</w:t>
      </w:r>
      <w:r w:rsidRPr="0039AD23">
        <w:rPr>
          <w:rFonts w:asciiTheme="minorHAnsi" w:hAnsiTheme="minorHAnsi"/>
        </w:rPr>
        <w:t>. Students who have not paid will be unable to upload assignments for scoring</w:t>
      </w:r>
      <w:r w:rsidR="00574A02" w:rsidRPr="0039AD23">
        <w:rPr>
          <w:rFonts w:asciiTheme="minorHAnsi" w:hAnsiTheme="minorHAnsi"/>
        </w:rPr>
        <w:t xml:space="preserve"> in their courses or apply for admission</w:t>
      </w:r>
      <w:r w:rsidR="0047617B" w:rsidRPr="0039AD23">
        <w:rPr>
          <w:rFonts w:asciiTheme="minorHAnsi" w:hAnsiTheme="minorHAnsi"/>
        </w:rPr>
        <w:t xml:space="preserve"> or complete decision points</w:t>
      </w:r>
      <w:r w:rsidRPr="0039AD23">
        <w:rPr>
          <w:rFonts w:asciiTheme="minorHAnsi" w:hAnsiTheme="minorHAnsi"/>
        </w:rPr>
        <w:t>.</w:t>
      </w:r>
      <w:r w:rsidR="00421826" w:rsidRPr="0039AD23">
        <w:rPr>
          <w:rFonts w:asciiTheme="minorHAnsi" w:hAnsiTheme="minorHAnsi"/>
        </w:rPr>
        <w:t xml:space="preserve"> Students who encounter </w:t>
      </w:r>
      <w:r w:rsidRPr="0039AD23">
        <w:rPr>
          <w:rFonts w:asciiTheme="minorHAnsi" w:hAnsiTheme="minorHAnsi"/>
        </w:rPr>
        <w:t>technical issues</w:t>
      </w:r>
      <w:r w:rsidR="00421826" w:rsidRPr="0039AD23">
        <w:rPr>
          <w:rFonts w:asciiTheme="minorHAnsi" w:hAnsiTheme="minorHAnsi"/>
        </w:rPr>
        <w:t xml:space="preserve"> should utilize the SUPPORT </w:t>
      </w:r>
      <w:r w:rsidRPr="0039AD23">
        <w:rPr>
          <w:rFonts w:asciiTheme="minorHAnsi" w:hAnsiTheme="minorHAnsi"/>
        </w:rPr>
        <w:t xml:space="preserve">link in Standard for Success or email Support </w:t>
      </w:r>
      <w:proofErr w:type="gramStart"/>
      <w:r w:rsidRPr="0039AD23">
        <w:rPr>
          <w:rFonts w:asciiTheme="minorHAnsi" w:hAnsiTheme="minorHAnsi"/>
        </w:rPr>
        <w:t xml:space="preserve">at  </w:t>
      </w:r>
      <w:r w:rsidRPr="0039AD23">
        <w:rPr>
          <w:rFonts w:asciiTheme="minorHAnsi" w:hAnsiTheme="minorHAnsi"/>
          <w:b/>
          <w:bCs/>
        </w:rPr>
        <w:t>help_he@standardforsuccess.com</w:t>
      </w:r>
      <w:proofErr w:type="gramEnd"/>
      <w:r w:rsidRPr="0039AD23">
        <w:rPr>
          <w:rFonts w:asciiTheme="minorHAnsi" w:hAnsiTheme="minorHAnsi"/>
          <w:b/>
          <w:bCs/>
        </w:rPr>
        <w:t xml:space="preserve"> </w:t>
      </w:r>
    </w:p>
    <w:p w14:paraId="4DAA42E9" w14:textId="6DB3C97B" w:rsidR="00414BEF" w:rsidRPr="00D64E09" w:rsidRDefault="3B937411" w:rsidP="690E2BCD">
      <w:pPr>
        <w:spacing w:after="0"/>
        <w:jc w:val="center"/>
        <w:rPr>
          <w:rFonts w:asciiTheme="minorHAnsi" w:hAnsiTheme="minorHAnsi"/>
          <w:b/>
          <w:bCs/>
        </w:rPr>
      </w:pPr>
      <w:r>
        <w:br/>
      </w:r>
      <w:r w:rsidRPr="690E2BCD">
        <w:rPr>
          <w:rFonts w:asciiTheme="minorHAnsi" w:hAnsiTheme="minorHAnsi"/>
          <w:b/>
          <w:bCs/>
        </w:rPr>
        <w:t>Teacher Candidate File</w:t>
      </w:r>
    </w:p>
    <w:p w14:paraId="4DAA42EA" w14:textId="7A68AABD" w:rsidR="00414BEF" w:rsidRPr="00D64E09" w:rsidRDefault="3B937411" w:rsidP="3B937411">
      <w:pPr>
        <w:spacing w:after="0"/>
        <w:rPr>
          <w:rFonts w:asciiTheme="minorHAnsi" w:hAnsiTheme="minorHAnsi"/>
        </w:rPr>
      </w:pPr>
      <w:r w:rsidRPr="3B937411">
        <w:rPr>
          <w:rFonts w:asciiTheme="minorHAnsi" w:hAnsiTheme="minorHAnsi"/>
        </w:rPr>
        <w:t xml:space="preserve">All teacher candidate </w:t>
      </w:r>
      <w:r w:rsidR="00421826">
        <w:rPr>
          <w:rFonts w:asciiTheme="minorHAnsi" w:hAnsiTheme="minorHAnsi"/>
        </w:rPr>
        <w:t>documentation</w:t>
      </w:r>
      <w:r w:rsidRPr="3B937411">
        <w:rPr>
          <w:rFonts w:asciiTheme="minorHAnsi" w:hAnsiTheme="minorHAnsi"/>
        </w:rPr>
        <w:t xml:space="preserve"> and electronic records are kept secure and confidential by the College and Department of Education/Educator Preparation Program (EPP)</w:t>
      </w:r>
      <w:r w:rsidR="0047617B">
        <w:rPr>
          <w:rFonts w:asciiTheme="minorHAnsi" w:hAnsiTheme="minorHAnsi"/>
        </w:rPr>
        <w:t xml:space="preserve"> and within Standard for Success. </w:t>
      </w:r>
      <w:r w:rsidRPr="3B937411">
        <w:rPr>
          <w:rFonts w:asciiTheme="minorHAnsi" w:hAnsiTheme="minorHAnsi"/>
        </w:rPr>
        <w:t>Candidates may review their personal file at any time by contacting the</w:t>
      </w:r>
      <w:r w:rsidR="0099298F">
        <w:rPr>
          <w:rFonts w:asciiTheme="minorHAnsi" w:hAnsiTheme="minorHAnsi"/>
        </w:rPr>
        <w:t>ir EDU advisor.</w:t>
      </w:r>
      <w:r w:rsidRPr="3B937411">
        <w:rPr>
          <w:rFonts w:asciiTheme="minorHAnsi" w:hAnsiTheme="minorHAnsi"/>
        </w:rPr>
        <w:t xml:space="preserve">  </w:t>
      </w:r>
    </w:p>
    <w:p w14:paraId="748A3FCA" w14:textId="3E4BBE39" w:rsidR="003F40DD" w:rsidRPr="00D64E09" w:rsidRDefault="003F40DD" w:rsidP="00414BEF">
      <w:pPr>
        <w:spacing w:after="0"/>
        <w:rPr>
          <w:rFonts w:asciiTheme="minorHAnsi" w:hAnsiTheme="minorHAnsi" w:cstheme="minorHAnsi"/>
        </w:rPr>
      </w:pPr>
    </w:p>
    <w:p w14:paraId="4DAA42EB" w14:textId="77777777" w:rsidR="00414BEF" w:rsidRPr="00D64E09" w:rsidRDefault="3B937411" w:rsidP="3B937411">
      <w:pPr>
        <w:spacing w:after="0"/>
        <w:ind w:left="4320" w:firstLine="720"/>
        <w:rPr>
          <w:rFonts w:asciiTheme="minorHAnsi" w:hAnsiTheme="minorHAnsi"/>
          <w:b/>
          <w:bCs/>
        </w:rPr>
      </w:pPr>
      <w:r w:rsidRPr="3B937411">
        <w:rPr>
          <w:rFonts w:asciiTheme="minorHAnsi" w:hAnsiTheme="minorHAnsi"/>
          <w:b/>
          <w:bCs/>
        </w:rPr>
        <w:t>Appeal</w:t>
      </w:r>
    </w:p>
    <w:p w14:paraId="4DAA42EC" w14:textId="740BCC91" w:rsidR="00414BEF" w:rsidRDefault="0043536E" w:rsidP="52B96CAB">
      <w:pPr>
        <w:spacing w:after="0"/>
        <w:rPr>
          <w:rFonts w:asciiTheme="minorHAnsi" w:hAnsiTheme="minorHAnsi"/>
          <w:i/>
          <w:iCs/>
        </w:rPr>
      </w:pPr>
      <w:r w:rsidRPr="52B96CAB">
        <w:rPr>
          <w:rFonts w:asciiTheme="minorHAnsi" w:hAnsiTheme="minorHAnsi"/>
        </w:rPr>
        <w:t xml:space="preserve">Applicants who do not meet the </w:t>
      </w:r>
      <w:r w:rsidR="4DE9FF74" w:rsidRPr="52B96CAB">
        <w:rPr>
          <w:rFonts w:asciiTheme="minorHAnsi" w:hAnsiTheme="minorHAnsi"/>
        </w:rPr>
        <w:t>criteria for admission</w:t>
      </w:r>
      <w:r w:rsidRPr="52B96CAB">
        <w:rPr>
          <w:rFonts w:asciiTheme="minorHAnsi" w:hAnsiTheme="minorHAnsi"/>
        </w:rPr>
        <w:t xml:space="preserve"> may appeal </w:t>
      </w:r>
      <w:r w:rsidR="4BFBA20A" w:rsidRPr="52B96CAB">
        <w:rPr>
          <w:rFonts w:asciiTheme="minorHAnsi" w:hAnsiTheme="minorHAnsi"/>
        </w:rPr>
        <w:t xml:space="preserve">to TEC </w:t>
      </w:r>
      <w:r w:rsidRPr="52B96CAB">
        <w:rPr>
          <w:rFonts w:asciiTheme="minorHAnsi" w:hAnsiTheme="minorHAnsi"/>
        </w:rPr>
        <w:t>for consideration</w:t>
      </w:r>
      <w:r w:rsidR="4C2D0C58" w:rsidRPr="52B96CAB">
        <w:rPr>
          <w:rFonts w:asciiTheme="minorHAnsi" w:hAnsiTheme="minorHAnsi"/>
        </w:rPr>
        <w:t>.</w:t>
      </w:r>
      <w:r w:rsidRPr="52B96CAB">
        <w:rPr>
          <w:rFonts w:asciiTheme="minorHAnsi" w:hAnsiTheme="minorHAnsi"/>
        </w:rPr>
        <w:t xml:space="preserve">  </w:t>
      </w:r>
      <w:r w:rsidR="00414BEF" w:rsidRPr="52B96CAB">
        <w:rPr>
          <w:rFonts w:asciiTheme="minorHAnsi" w:hAnsiTheme="minorHAnsi"/>
        </w:rPr>
        <w:t xml:space="preserve">Applicants who are not admitted by TEC </w:t>
      </w:r>
      <w:r w:rsidRPr="52B96CAB">
        <w:rPr>
          <w:rFonts w:asciiTheme="minorHAnsi" w:hAnsiTheme="minorHAnsi"/>
        </w:rPr>
        <w:t xml:space="preserve">for other reasons </w:t>
      </w:r>
      <w:r w:rsidR="00414BEF" w:rsidRPr="52B96CAB">
        <w:rPr>
          <w:rFonts w:asciiTheme="minorHAnsi" w:hAnsiTheme="minorHAnsi"/>
        </w:rPr>
        <w:t xml:space="preserve">may appeal the decision.  Applicants must notify the Chair of TEC </w:t>
      </w:r>
      <w:r w:rsidR="00CE34A2" w:rsidRPr="52B96CAB">
        <w:rPr>
          <w:rFonts w:asciiTheme="minorHAnsi" w:hAnsiTheme="minorHAnsi"/>
        </w:rPr>
        <w:t xml:space="preserve">with </w:t>
      </w:r>
      <w:r w:rsidR="00414BEF" w:rsidRPr="52B96CAB">
        <w:rPr>
          <w:rFonts w:asciiTheme="minorHAnsi" w:hAnsiTheme="minorHAnsi"/>
        </w:rPr>
        <w:t xml:space="preserve">an appeal in writing within one month of a decision by the TEC.  The appeal process can result in </w:t>
      </w:r>
      <w:r w:rsidR="00817F83" w:rsidRPr="52B96CAB">
        <w:rPr>
          <w:rFonts w:asciiTheme="minorHAnsi" w:hAnsiTheme="minorHAnsi"/>
        </w:rPr>
        <w:t>the ultimate decision being made</w:t>
      </w:r>
      <w:r w:rsidR="00414BEF" w:rsidRPr="52B96CAB">
        <w:rPr>
          <w:rFonts w:asciiTheme="minorHAnsi" w:hAnsiTheme="minorHAnsi"/>
        </w:rPr>
        <w:t xml:space="preserve"> by the </w:t>
      </w:r>
      <w:r w:rsidR="0068091A">
        <w:rPr>
          <w:rFonts w:asciiTheme="minorHAnsi" w:hAnsiTheme="minorHAnsi"/>
        </w:rPr>
        <w:t>Provost/Vice President</w:t>
      </w:r>
      <w:r w:rsidR="00414BEF" w:rsidRPr="52B96CAB">
        <w:rPr>
          <w:rFonts w:asciiTheme="minorHAnsi" w:hAnsiTheme="minorHAnsi"/>
        </w:rPr>
        <w:t xml:space="preserve"> of Academic Affairs. The decision of the </w:t>
      </w:r>
      <w:proofErr w:type="gramStart"/>
      <w:r w:rsidR="001C0371">
        <w:rPr>
          <w:rFonts w:asciiTheme="minorHAnsi" w:hAnsiTheme="minorHAnsi"/>
        </w:rPr>
        <w:t>Provost</w:t>
      </w:r>
      <w:proofErr w:type="gramEnd"/>
      <w:r w:rsidR="001C0371">
        <w:rPr>
          <w:rFonts w:asciiTheme="minorHAnsi" w:hAnsiTheme="minorHAnsi"/>
        </w:rPr>
        <w:t xml:space="preserve"> </w:t>
      </w:r>
      <w:r w:rsidR="00414BEF" w:rsidRPr="52B96CAB">
        <w:rPr>
          <w:rFonts w:asciiTheme="minorHAnsi" w:hAnsiTheme="minorHAnsi"/>
        </w:rPr>
        <w:t xml:space="preserve">regarding the appeal is final. </w:t>
      </w:r>
      <w:r w:rsidR="008A29B7" w:rsidRPr="52B96CAB">
        <w:rPr>
          <w:rFonts w:asciiTheme="minorHAnsi" w:hAnsiTheme="minorHAnsi"/>
          <w:i/>
          <w:iCs/>
        </w:rPr>
        <w:t xml:space="preserve">See current College Catalog policy on Appeal of Grades. </w:t>
      </w:r>
    </w:p>
    <w:p w14:paraId="03B3D229" w14:textId="77777777" w:rsidR="00421826" w:rsidRDefault="00421826" w:rsidP="52B96CAB">
      <w:pPr>
        <w:spacing w:after="0"/>
        <w:rPr>
          <w:rFonts w:asciiTheme="minorHAnsi" w:hAnsiTheme="minorHAnsi"/>
          <w:i/>
          <w:iCs/>
        </w:rPr>
      </w:pPr>
    </w:p>
    <w:p w14:paraId="4DAA42F9" w14:textId="0FABCFB7" w:rsidR="00414BEF" w:rsidRPr="00D64E09" w:rsidRDefault="00845213" w:rsidP="00414BEF">
      <w:pPr>
        <w:spacing w:after="0"/>
        <w:jc w:val="center"/>
        <w:rPr>
          <w:rFonts w:asciiTheme="minorHAnsi" w:hAnsiTheme="minorHAnsi" w:cstheme="minorHAnsi"/>
          <w:b/>
        </w:rPr>
      </w:pPr>
      <w:r w:rsidRPr="00D64E09">
        <w:rPr>
          <w:rFonts w:asciiTheme="minorHAnsi" w:hAnsiTheme="minorHAnsi" w:cstheme="minorHAnsi"/>
          <w:b/>
        </w:rPr>
        <w:t xml:space="preserve">Maintaining </w:t>
      </w:r>
      <w:r w:rsidR="00414BEF" w:rsidRPr="00D64E09">
        <w:rPr>
          <w:rFonts w:asciiTheme="minorHAnsi" w:hAnsiTheme="minorHAnsi" w:cstheme="minorHAnsi"/>
          <w:b/>
        </w:rPr>
        <w:t>Good Standing as a Teacher Candidate</w:t>
      </w:r>
    </w:p>
    <w:p w14:paraId="4DAA42FA" w14:textId="093EF109" w:rsidR="00414BEF" w:rsidRPr="00D64E09" w:rsidRDefault="3B937411" w:rsidP="0039AD23">
      <w:pPr>
        <w:spacing w:after="0"/>
        <w:rPr>
          <w:rFonts w:asciiTheme="minorHAnsi" w:hAnsiTheme="minorHAnsi"/>
        </w:rPr>
      </w:pPr>
      <w:r w:rsidRPr="0039AD23">
        <w:rPr>
          <w:rFonts w:asciiTheme="minorHAnsi" w:hAnsiTheme="minorHAnsi"/>
        </w:rPr>
        <w:t xml:space="preserve">Teacher candidates are expected to remain in good standing academically, in campus life, and as a representative of the College in their volunteer or required field experiences.  </w:t>
      </w:r>
      <w:r w:rsidR="73F4EF61" w:rsidRPr="0039AD23">
        <w:rPr>
          <w:rFonts w:asciiTheme="minorHAnsi" w:hAnsiTheme="minorHAnsi"/>
        </w:rPr>
        <w:t xml:space="preserve">The Educator Preparation Program may place a </w:t>
      </w:r>
      <w:r w:rsidR="741D6FF4" w:rsidRPr="0039AD23">
        <w:rPr>
          <w:rFonts w:asciiTheme="minorHAnsi" w:hAnsiTheme="minorHAnsi"/>
        </w:rPr>
        <w:t>candidate</w:t>
      </w:r>
      <w:r w:rsidR="73F4EF61" w:rsidRPr="0039AD23">
        <w:rPr>
          <w:rFonts w:asciiTheme="minorHAnsi" w:hAnsiTheme="minorHAnsi"/>
        </w:rPr>
        <w:t xml:space="preserve"> on </w:t>
      </w:r>
      <w:r w:rsidRPr="0039AD23">
        <w:rPr>
          <w:rFonts w:asciiTheme="minorHAnsi" w:hAnsiTheme="minorHAnsi"/>
        </w:rPr>
        <w:t>Probation</w:t>
      </w:r>
      <w:r w:rsidR="258ED302" w:rsidRPr="0039AD23">
        <w:rPr>
          <w:rFonts w:asciiTheme="minorHAnsi" w:hAnsiTheme="minorHAnsi"/>
        </w:rPr>
        <w:t>--including</w:t>
      </w:r>
      <w:r w:rsidR="2FE39EF6" w:rsidRPr="0039AD23">
        <w:rPr>
          <w:rFonts w:asciiTheme="minorHAnsi" w:hAnsiTheme="minorHAnsi"/>
        </w:rPr>
        <w:t xml:space="preserve"> a defined </w:t>
      </w:r>
      <w:r w:rsidR="3299D493" w:rsidRPr="0039AD23">
        <w:rPr>
          <w:rFonts w:asciiTheme="minorHAnsi" w:hAnsiTheme="minorHAnsi"/>
        </w:rPr>
        <w:t xml:space="preserve">Intervention Plan.  If a candidate is unsuccessful during the </w:t>
      </w:r>
      <w:r w:rsidR="5AA0F32A" w:rsidRPr="0039AD23">
        <w:rPr>
          <w:rFonts w:asciiTheme="minorHAnsi" w:hAnsiTheme="minorHAnsi"/>
        </w:rPr>
        <w:t>probationary</w:t>
      </w:r>
      <w:r w:rsidR="3299D493" w:rsidRPr="0039AD23">
        <w:rPr>
          <w:rFonts w:asciiTheme="minorHAnsi" w:hAnsiTheme="minorHAnsi"/>
        </w:rPr>
        <w:t xml:space="preserve"> period, the probation may be </w:t>
      </w:r>
      <w:proofErr w:type="gramStart"/>
      <w:r w:rsidR="3299D493" w:rsidRPr="0039AD23">
        <w:rPr>
          <w:rFonts w:asciiTheme="minorHAnsi" w:hAnsiTheme="minorHAnsi"/>
        </w:rPr>
        <w:t>extended</w:t>
      </w:r>
      <w:proofErr w:type="gramEnd"/>
      <w:r w:rsidR="3299D493" w:rsidRPr="0039AD23">
        <w:rPr>
          <w:rFonts w:asciiTheme="minorHAnsi" w:hAnsiTheme="minorHAnsi"/>
        </w:rPr>
        <w:t xml:space="preserve"> or the candidate dismissed from the program.  </w:t>
      </w:r>
      <w:r w:rsidR="09D0AF11" w:rsidRPr="0039AD23">
        <w:rPr>
          <w:rFonts w:asciiTheme="minorHAnsi" w:hAnsiTheme="minorHAnsi"/>
        </w:rPr>
        <w:t xml:space="preserve">Candidate progress is evaluated based on performance in coursework, disposition in and out of the clinical placement, and </w:t>
      </w:r>
      <w:r w:rsidRPr="0039AD23">
        <w:rPr>
          <w:rFonts w:asciiTheme="minorHAnsi" w:hAnsiTheme="minorHAnsi"/>
        </w:rPr>
        <w:t xml:space="preserve">criteria defined at three sequential decision points in the teacher certification program.  Progress throughout the Decision Points are tracked by the EPP. </w:t>
      </w:r>
    </w:p>
    <w:p w14:paraId="3A0EA842" w14:textId="77777777" w:rsidR="00CE34A2" w:rsidRPr="00D64E09" w:rsidRDefault="00CE34A2" w:rsidP="00414BEF">
      <w:pPr>
        <w:spacing w:after="0"/>
        <w:rPr>
          <w:rFonts w:asciiTheme="minorHAnsi" w:hAnsiTheme="minorHAnsi" w:cstheme="minorHAnsi"/>
        </w:rPr>
      </w:pPr>
    </w:p>
    <w:p w14:paraId="4DAA42FB" w14:textId="790298E0" w:rsidR="00414BEF" w:rsidRPr="00D64E09" w:rsidRDefault="00414BEF" w:rsidP="00414BEF">
      <w:pPr>
        <w:spacing w:after="0"/>
        <w:rPr>
          <w:rFonts w:asciiTheme="minorHAnsi" w:hAnsiTheme="minorHAnsi" w:cstheme="minorHAnsi"/>
        </w:rPr>
      </w:pPr>
      <w:r w:rsidRPr="00A926A0">
        <w:rPr>
          <w:rFonts w:asciiTheme="minorHAnsi" w:hAnsiTheme="minorHAnsi" w:cstheme="minorHAnsi"/>
          <w:b/>
        </w:rPr>
        <w:t>Decision Point 1:</w:t>
      </w:r>
      <w:r w:rsidRPr="00D64E09">
        <w:rPr>
          <w:rFonts w:asciiTheme="minorHAnsi" w:hAnsiTheme="minorHAnsi" w:cstheme="minorHAnsi"/>
        </w:rPr>
        <w:t xml:space="preserve">  The College student becomes a teacher cand</w:t>
      </w:r>
      <w:r w:rsidR="00817F83" w:rsidRPr="00D64E09">
        <w:rPr>
          <w:rFonts w:asciiTheme="minorHAnsi" w:hAnsiTheme="minorHAnsi" w:cstheme="minorHAnsi"/>
        </w:rPr>
        <w:t xml:space="preserve">idate </w:t>
      </w:r>
      <w:r w:rsidR="00056F72" w:rsidRPr="00D64E09">
        <w:rPr>
          <w:rFonts w:asciiTheme="minorHAnsi" w:hAnsiTheme="minorHAnsi" w:cstheme="minorHAnsi"/>
        </w:rPr>
        <w:t>via TEC admittance (</w:t>
      </w:r>
      <w:r w:rsidR="00817F83" w:rsidRPr="00D64E09">
        <w:rPr>
          <w:rFonts w:asciiTheme="minorHAnsi" w:hAnsiTheme="minorHAnsi" w:cstheme="minorHAnsi"/>
        </w:rPr>
        <w:t>criteria outlined</w:t>
      </w:r>
      <w:r w:rsidR="0043536E">
        <w:rPr>
          <w:rFonts w:asciiTheme="minorHAnsi" w:hAnsiTheme="minorHAnsi" w:cstheme="minorHAnsi"/>
        </w:rPr>
        <w:t xml:space="preserve"> previously</w:t>
      </w:r>
      <w:r w:rsidRPr="00D64E09">
        <w:rPr>
          <w:rFonts w:asciiTheme="minorHAnsi" w:hAnsiTheme="minorHAnsi" w:cstheme="minorHAnsi"/>
        </w:rPr>
        <w:t>).</w:t>
      </w:r>
    </w:p>
    <w:p w14:paraId="06C34ADC" w14:textId="77777777" w:rsidR="00056F72" w:rsidRPr="00D64E09" w:rsidRDefault="00056F72" w:rsidP="00414BEF">
      <w:pPr>
        <w:spacing w:after="0"/>
        <w:rPr>
          <w:rFonts w:asciiTheme="minorHAnsi" w:hAnsiTheme="minorHAnsi" w:cstheme="minorHAnsi"/>
          <w:sz w:val="16"/>
          <w:szCs w:val="16"/>
        </w:rPr>
      </w:pPr>
    </w:p>
    <w:p w14:paraId="4DAA42FC" w14:textId="4BE5A4A5" w:rsidR="00414BEF" w:rsidRPr="00D64E09" w:rsidRDefault="3B937411" w:rsidP="0F508A8D">
      <w:pPr>
        <w:spacing w:after="0"/>
        <w:rPr>
          <w:rFonts w:asciiTheme="minorHAnsi" w:hAnsiTheme="minorHAnsi"/>
        </w:rPr>
      </w:pPr>
      <w:r w:rsidRPr="0F508A8D">
        <w:rPr>
          <w:rFonts w:asciiTheme="minorHAnsi" w:hAnsiTheme="minorHAnsi"/>
          <w:b/>
          <w:bCs/>
        </w:rPr>
        <w:t>Decision Point 2:</w:t>
      </w:r>
      <w:r w:rsidRPr="0F508A8D">
        <w:rPr>
          <w:rFonts w:asciiTheme="minorHAnsi" w:hAnsiTheme="minorHAnsi"/>
        </w:rPr>
        <w:t xml:space="preserve">  The teacher candidate is prepared to student teach.  Criteria includes a 3.0 GPA in the content major</w:t>
      </w:r>
      <w:r w:rsidR="00BE3D12" w:rsidRPr="0F508A8D">
        <w:rPr>
          <w:rFonts w:asciiTheme="minorHAnsi" w:hAnsiTheme="minorHAnsi"/>
        </w:rPr>
        <w:t xml:space="preserve">, including </w:t>
      </w:r>
      <w:r w:rsidRPr="0F508A8D">
        <w:rPr>
          <w:rFonts w:asciiTheme="minorHAnsi" w:hAnsiTheme="minorHAnsi"/>
        </w:rPr>
        <w:t>successful completion of methods coursework (</w:t>
      </w:r>
      <w:r w:rsidR="00BE3D12" w:rsidRPr="0F508A8D">
        <w:rPr>
          <w:rFonts w:asciiTheme="minorHAnsi" w:hAnsiTheme="minorHAnsi"/>
        </w:rPr>
        <w:t xml:space="preserve">with a grade of </w:t>
      </w:r>
      <w:r w:rsidRPr="0F508A8D">
        <w:rPr>
          <w:rFonts w:asciiTheme="minorHAnsi" w:hAnsiTheme="minorHAnsi"/>
        </w:rPr>
        <w:t>C or above) including meeting required benchmarks for practice teaching in cooperative schools, a successful interview addressing professional dispositions, a portfolio rated effective, and a clear records check.</w:t>
      </w:r>
      <w:r w:rsidR="6181FCE2" w:rsidRPr="0F508A8D">
        <w:rPr>
          <w:rFonts w:asciiTheme="minorHAnsi" w:hAnsiTheme="minorHAnsi"/>
        </w:rPr>
        <w:t xml:space="preserve"> Passing of the Indiana licensing exams (Praxis) is required beginning with the 2025 Cohort and highly advised for all </w:t>
      </w:r>
      <w:r w:rsidR="7A82BAD8" w:rsidRPr="0F508A8D">
        <w:rPr>
          <w:rFonts w:asciiTheme="minorHAnsi" w:hAnsiTheme="minorHAnsi"/>
        </w:rPr>
        <w:t>at DPT</w:t>
      </w:r>
      <w:r w:rsidR="2FAD3723" w:rsidRPr="0F508A8D">
        <w:rPr>
          <w:rFonts w:asciiTheme="minorHAnsi" w:hAnsiTheme="minorHAnsi"/>
        </w:rPr>
        <w:t xml:space="preserve"> 2</w:t>
      </w:r>
      <w:r w:rsidR="0C606ABD" w:rsidRPr="0F508A8D">
        <w:rPr>
          <w:rFonts w:asciiTheme="minorHAnsi" w:hAnsiTheme="minorHAnsi"/>
        </w:rPr>
        <w:t>.</w:t>
      </w:r>
    </w:p>
    <w:p w14:paraId="63561183" w14:textId="77777777" w:rsidR="00056F72" w:rsidRPr="00D64E09" w:rsidRDefault="00056F72" w:rsidP="0027732B">
      <w:pPr>
        <w:spacing w:after="0"/>
        <w:rPr>
          <w:rFonts w:asciiTheme="minorHAnsi" w:hAnsiTheme="minorHAnsi" w:cstheme="minorHAnsi"/>
          <w:sz w:val="16"/>
          <w:szCs w:val="16"/>
        </w:rPr>
      </w:pPr>
    </w:p>
    <w:p w14:paraId="4DAA42FD" w14:textId="0519EAC3" w:rsidR="00414BEF" w:rsidRDefault="3B937411" w:rsidP="0F508A8D">
      <w:pPr>
        <w:spacing w:after="0"/>
        <w:rPr>
          <w:rFonts w:asciiTheme="minorHAnsi" w:hAnsiTheme="minorHAnsi"/>
        </w:rPr>
      </w:pPr>
      <w:r w:rsidRPr="0F508A8D">
        <w:rPr>
          <w:rFonts w:asciiTheme="minorHAnsi" w:hAnsiTheme="minorHAnsi"/>
          <w:b/>
          <w:bCs/>
        </w:rPr>
        <w:t>Decision Point 3:</w:t>
      </w:r>
      <w:r w:rsidRPr="0F508A8D">
        <w:rPr>
          <w:rFonts w:asciiTheme="minorHAnsi" w:hAnsiTheme="minorHAnsi"/>
        </w:rPr>
        <w:t xml:space="preserve">  The student teacher is prepared for teacher certification and a teach</w:t>
      </w:r>
      <w:r w:rsidR="006D6DAC" w:rsidRPr="0F508A8D">
        <w:rPr>
          <w:rFonts w:asciiTheme="minorHAnsi" w:hAnsiTheme="minorHAnsi"/>
        </w:rPr>
        <w:t>ing</w:t>
      </w:r>
      <w:r w:rsidRPr="0F508A8D">
        <w:rPr>
          <w:rFonts w:asciiTheme="minorHAnsi" w:hAnsiTheme="minorHAnsi"/>
        </w:rPr>
        <w:t xml:space="preserve"> license.  Criteria includes a culminating presentation with </w:t>
      </w:r>
      <w:r w:rsidR="006D6DAC" w:rsidRPr="0F508A8D">
        <w:rPr>
          <w:rFonts w:asciiTheme="minorHAnsi" w:hAnsiTheme="minorHAnsi"/>
        </w:rPr>
        <w:t xml:space="preserve">90% </w:t>
      </w:r>
      <w:r w:rsidRPr="0F508A8D">
        <w:rPr>
          <w:rFonts w:asciiTheme="minorHAnsi" w:hAnsiTheme="minorHAnsi"/>
        </w:rPr>
        <w:t>effective score</w:t>
      </w:r>
      <w:r w:rsidR="006D6DAC" w:rsidRPr="0F508A8D">
        <w:rPr>
          <w:rFonts w:asciiTheme="minorHAnsi" w:hAnsiTheme="minorHAnsi"/>
        </w:rPr>
        <w:t>s</w:t>
      </w:r>
      <w:r w:rsidRPr="0F508A8D">
        <w:rPr>
          <w:rFonts w:asciiTheme="minorHAnsi" w:hAnsiTheme="minorHAnsi"/>
        </w:rPr>
        <w:t xml:space="preserve">, </w:t>
      </w:r>
      <w:r w:rsidR="7891FE60" w:rsidRPr="0F508A8D">
        <w:rPr>
          <w:rFonts w:asciiTheme="minorHAnsi" w:hAnsiTheme="minorHAnsi"/>
        </w:rPr>
        <w:t xml:space="preserve">successful </w:t>
      </w:r>
      <w:r w:rsidRPr="0F508A8D">
        <w:rPr>
          <w:rFonts w:asciiTheme="minorHAnsi" w:hAnsiTheme="minorHAnsi"/>
        </w:rPr>
        <w:t xml:space="preserve">completion of student teaching, first aid and CPR certification, suicide prevention certification, a clear records’ </w:t>
      </w:r>
      <w:proofErr w:type="gramStart"/>
      <w:r w:rsidRPr="0F508A8D">
        <w:rPr>
          <w:rFonts w:asciiTheme="minorHAnsi" w:hAnsiTheme="minorHAnsi"/>
        </w:rPr>
        <w:t>check</w:t>
      </w:r>
      <w:proofErr w:type="gramEnd"/>
      <w:r w:rsidRPr="0F508A8D">
        <w:rPr>
          <w:rFonts w:asciiTheme="minorHAnsi" w:hAnsiTheme="minorHAnsi"/>
        </w:rPr>
        <w:t xml:space="preserve"> and a </w:t>
      </w:r>
      <w:r w:rsidR="00BE3D12" w:rsidRPr="0F508A8D">
        <w:rPr>
          <w:rFonts w:asciiTheme="minorHAnsi" w:hAnsiTheme="minorHAnsi"/>
        </w:rPr>
        <w:t>b</w:t>
      </w:r>
      <w:r w:rsidRPr="0F508A8D">
        <w:rPr>
          <w:rFonts w:asciiTheme="minorHAnsi" w:hAnsiTheme="minorHAnsi"/>
        </w:rPr>
        <w:t>achelor’s degree i</w:t>
      </w:r>
      <w:r w:rsidR="006D6DAC" w:rsidRPr="0F508A8D">
        <w:rPr>
          <w:rFonts w:asciiTheme="minorHAnsi" w:hAnsiTheme="minorHAnsi"/>
        </w:rPr>
        <w:t>n</w:t>
      </w:r>
      <w:r w:rsidRPr="0F508A8D">
        <w:rPr>
          <w:rFonts w:asciiTheme="minorHAnsi" w:hAnsiTheme="minorHAnsi"/>
        </w:rPr>
        <w:t xml:space="preserve"> the teaching content area. </w:t>
      </w:r>
      <w:r w:rsidR="49F13B7C" w:rsidRPr="0F508A8D">
        <w:rPr>
          <w:rFonts w:asciiTheme="minorHAnsi" w:hAnsiTheme="minorHAnsi"/>
        </w:rPr>
        <w:t>Candidates who are not successful in their student teaching placement will not receive licensure certification.</w:t>
      </w:r>
    </w:p>
    <w:p w14:paraId="25920D85" w14:textId="3A36101A" w:rsidR="00BB37C7" w:rsidRDefault="000B1CC9" w:rsidP="00BB37C7">
      <w:pPr>
        <w:spacing w:after="0"/>
        <w:jc w:val="center"/>
        <w:rPr>
          <w:rFonts w:asciiTheme="minorHAnsi" w:hAnsiTheme="minorHAnsi"/>
        </w:rPr>
      </w:pPr>
      <w:r>
        <w:rPr>
          <w:rFonts w:asciiTheme="minorHAnsi" w:hAnsiTheme="minorHAnsi"/>
          <w:b/>
        </w:rPr>
        <w:t xml:space="preserve">Teacher </w:t>
      </w:r>
      <w:r w:rsidR="3B937411" w:rsidRPr="006D6DAC">
        <w:rPr>
          <w:rFonts w:asciiTheme="minorHAnsi" w:hAnsiTheme="minorHAnsi"/>
          <w:b/>
        </w:rPr>
        <w:t>Licensing</w:t>
      </w:r>
    </w:p>
    <w:p w14:paraId="75061BED" w14:textId="744C3DC9" w:rsidR="0043536E" w:rsidRPr="00343AB1" w:rsidRDefault="006D6DAC" w:rsidP="0F508A8D">
      <w:pPr>
        <w:spacing w:after="0"/>
        <w:rPr>
          <w:rFonts w:asciiTheme="minorHAnsi" w:hAnsiTheme="minorHAnsi"/>
          <w:i/>
          <w:iCs/>
        </w:rPr>
      </w:pPr>
      <w:r w:rsidRPr="0F508A8D">
        <w:rPr>
          <w:rFonts w:asciiTheme="minorHAnsi" w:hAnsiTheme="minorHAnsi"/>
        </w:rPr>
        <w:t xml:space="preserve">Indiana </w:t>
      </w:r>
      <w:r w:rsidR="3B937411" w:rsidRPr="0F508A8D">
        <w:rPr>
          <w:rFonts w:asciiTheme="minorHAnsi" w:hAnsiTheme="minorHAnsi"/>
        </w:rPr>
        <w:t xml:space="preserve">requires passing scores on both content </w:t>
      </w:r>
      <w:r w:rsidR="00D2052B" w:rsidRPr="0F508A8D">
        <w:rPr>
          <w:rFonts w:asciiTheme="minorHAnsi" w:hAnsiTheme="minorHAnsi"/>
        </w:rPr>
        <w:t>area</w:t>
      </w:r>
      <w:r w:rsidR="3B937411" w:rsidRPr="0F508A8D">
        <w:rPr>
          <w:rFonts w:asciiTheme="minorHAnsi" w:hAnsiTheme="minorHAnsi"/>
        </w:rPr>
        <w:t xml:space="preserve"> and pedagogy </w:t>
      </w:r>
      <w:r w:rsidR="00873E17" w:rsidRPr="0F508A8D">
        <w:rPr>
          <w:rFonts w:asciiTheme="minorHAnsi" w:hAnsiTheme="minorHAnsi"/>
        </w:rPr>
        <w:t>l</w:t>
      </w:r>
      <w:r w:rsidR="3B937411" w:rsidRPr="0F508A8D">
        <w:rPr>
          <w:rFonts w:asciiTheme="minorHAnsi" w:hAnsiTheme="minorHAnsi"/>
        </w:rPr>
        <w:t xml:space="preserve">icensing exams </w:t>
      </w:r>
      <w:r w:rsidR="00873E17" w:rsidRPr="0F508A8D">
        <w:rPr>
          <w:rFonts w:asciiTheme="minorHAnsi" w:hAnsiTheme="minorHAnsi"/>
        </w:rPr>
        <w:t>from ETS Praxis series</w:t>
      </w:r>
      <w:r w:rsidR="23826379" w:rsidRPr="0F508A8D">
        <w:rPr>
          <w:rFonts w:asciiTheme="minorHAnsi" w:hAnsiTheme="minorHAnsi"/>
        </w:rPr>
        <w:t xml:space="preserve"> (as of September 1, 2021</w:t>
      </w:r>
      <w:r w:rsidR="00873E17" w:rsidRPr="0F508A8D">
        <w:rPr>
          <w:rFonts w:asciiTheme="minorHAnsi" w:hAnsiTheme="minorHAnsi"/>
        </w:rPr>
        <w:t xml:space="preserve">, </w:t>
      </w:r>
      <w:r w:rsidR="3B937411" w:rsidRPr="0F508A8D">
        <w:rPr>
          <w:rFonts w:asciiTheme="minorHAnsi" w:hAnsiTheme="minorHAnsi"/>
        </w:rPr>
        <w:t>and application to the state Department of Education via LVIS</w:t>
      </w:r>
      <w:r w:rsidR="00F929EB" w:rsidRPr="0F508A8D">
        <w:rPr>
          <w:rFonts w:asciiTheme="minorHAnsi" w:hAnsiTheme="minorHAnsi"/>
        </w:rPr>
        <w:t xml:space="preserve">, bestowment of the degree, and program completion </w:t>
      </w:r>
      <w:r w:rsidR="440ED73A" w:rsidRPr="0F508A8D">
        <w:rPr>
          <w:rFonts w:asciiTheme="minorHAnsi" w:hAnsiTheme="minorHAnsi"/>
        </w:rPr>
        <w:t xml:space="preserve">licensure </w:t>
      </w:r>
      <w:r w:rsidR="00F929EB" w:rsidRPr="0F508A8D">
        <w:rPr>
          <w:rFonts w:asciiTheme="minorHAnsi" w:hAnsiTheme="minorHAnsi"/>
        </w:rPr>
        <w:t>certification by the EPP</w:t>
      </w:r>
      <w:r w:rsidR="3B937411" w:rsidRPr="0F508A8D">
        <w:rPr>
          <w:rFonts w:asciiTheme="minorHAnsi" w:hAnsiTheme="minorHAnsi"/>
        </w:rPr>
        <w:t xml:space="preserve">. The Hanover Licensing Advisor will properly code and approve all qualifying license applications.  For any questions, please contact our Licensing Advisors, Dr. Dustin </w:t>
      </w:r>
      <w:proofErr w:type="gramStart"/>
      <w:r w:rsidR="3B937411" w:rsidRPr="0F508A8D">
        <w:rPr>
          <w:rFonts w:asciiTheme="minorHAnsi" w:hAnsiTheme="minorHAnsi"/>
        </w:rPr>
        <w:t>Bailey</w:t>
      </w:r>
      <w:proofErr w:type="gramEnd"/>
      <w:r w:rsidR="3B937411" w:rsidRPr="0F508A8D">
        <w:rPr>
          <w:rFonts w:asciiTheme="minorHAnsi" w:hAnsiTheme="minorHAnsi"/>
        </w:rPr>
        <w:t xml:space="preserve"> or M</w:t>
      </w:r>
      <w:r w:rsidR="008C60FD" w:rsidRPr="0F508A8D">
        <w:rPr>
          <w:rFonts w:asciiTheme="minorHAnsi" w:hAnsiTheme="minorHAnsi"/>
        </w:rPr>
        <w:t>r</w:t>
      </w:r>
      <w:r w:rsidR="3B937411" w:rsidRPr="0F508A8D">
        <w:rPr>
          <w:rFonts w:asciiTheme="minorHAnsi" w:hAnsiTheme="minorHAnsi"/>
        </w:rPr>
        <w:t xml:space="preserve">s. Cheryl Torline. Most states require an initial license in the state that teacher preparation was completed. Licensing is not a requirement </w:t>
      </w:r>
      <w:r w:rsidR="00925A2C" w:rsidRPr="0F508A8D">
        <w:rPr>
          <w:rFonts w:asciiTheme="minorHAnsi" w:hAnsiTheme="minorHAnsi"/>
        </w:rPr>
        <w:t>for completing the EPP</w:t>
      </w:r>
      <w:r w:rsidR="3B937411" w:rsidRPr="0F508A8D">
        <w:rPr>
          <w:rFonts w:asciiTheme="minorHAnsi" w:hAnsiTheme="minorHAnsi"/>
        </w:rPr>
        <w:t>, however, it is most strongly encouraged soon after graduation as the candidate is assured of meeting state requirements at that time.</w:t>
      </w:r>
      <w:r w:rsidR="000B1CC9" w:rsidRPr="0F508A8D">
        <w:rPr>
          <w:rFonts w:asciiTheme="minorHAnsi" w:hAnsiTheme="minorHAnsi"/>
        </w:rPr>
        <w:t xml:space="preserve"> </w:t>
      </w:r>
      <w:r w:rsidR="000B1CC9" w:rsidRPr="0F508A8D">
        <w:rPr>
          <w:rFonts w:asciiTheme="minorHAnsi" w:hAnsiTheme="minorHAnsi"/>
          <w:i/>
          <w:iCs/>
        </w:rPr>
        <w:t xml:space="preserve">Students who plan to </w:t>
      </w:r>
      <w:r w:rsidR="00343AB1" w:rsidRPr="0F508A8D">
        <w:rPr>
          <w:rFonts w:asciiTheme="minorHAnsi" w:hAnsiTheme="minorHAnsi"/>
          <w:i/>
          <w:iCs/>
        </w:rPr>
        <w:t>teach in a specific state should research that state’s licensing requirements early in their preparation.</w:t>
      </w:r>
    </w:p>
    <w:p w14:paraId="4DAA42FE" w14:textId="77777777" w:rsidR="00414BEF" w:rsidRPr="00D64E09" w:rsidRDefault="00414BEF" w:rsidP="00414BEF">
      <w:pPr>
        <w:spacing w:after="0"/>
        <w:rPr>
          <w:rFonts w:asciiTheme="minorHAnsi" w:hAnsiTheme="minorHAnsi" w:cstheme="minorHAnsi"/>
          <w:sz w:val="16"/>
          <w:szCs w:val="16"/>
        </w:rPr>
      </w:pPr>
    </w:p>
    <w:p w14:paraId="4DAA42FF" w14:textId="52C00738" w:rsidR="00414BEF" w:rsidRDefault="00414BEF" w:rsidP="00414BEF">
      <w:pPr>
        <w:spacing w:after="0"/>
        <w:rPr>
          <w:rFonts w:asciiTheme="minorHAnsi" w:hAnsiTheme="minorHAnsi" w:cstheme="minorHAnsi"/>
        </w:rPr>
      </w:pPr>
      <w:r w:rsidRPr="00D64E09">
        <w:rPr>
          <w:rFonts w:asciiTheme="minorHAnsi" w:hAnsiTheme="minorHAnsi" w:cstheme="minorHAnsi"/>
        </w:rPr>
        <w:t>At any point in a program</w:t>
      </w:r>
      <w:r w:rsidR="00056F72" w:rsidRPr="00D64E09">
        <w:rPr>
          <w:rFonts w:asciiTheme="minorHAnsi" w:hAnsiTheme="minorHAnsi" w:cstheme="minorHAnsi"/>
        </w:rPr>
        <w:t>,</w:t>
      </w:r>
      <w:r w:rsidRPr="00D64E09">
        <w:rPr>
          <w:rFonts w:asciiTheme="minorHAnsi" w:hAnsiTheme="minorHAnsi" w:cstheme="minorHAnsi"/>
        </w:rPr>
        <w:t xml:space="preserve"> TEC or the Education Department professors can intervene to ensure successful completion of criteria or to assist the teacher candidate in determining alternatives in scheduling or teacher certification.  </w:t>
      </w:r>
      <w:r w:rsidR="003430F9">
        <w:rPr>
          <w:rFonts w:asciiTheme="minorHAnsi" w:hAnsiTheme="minorHAnsi" w:cstheme="minorHAnsi"/>
        </w:rPr>
        <w:t>Candidates who have not completed the Program have one year from their graduation date to complete all certification requirements</w:t>
      </w:r>
      <w:r w:rsidR="006176FA">
        <w:rPr>
          <w:rFonts w:asciiTheme="minorHAnsi" w:hAnsiTheme="minorHAnsi" w:cstheme="minorHAnsi"/>
        </w:rPr>
        <w:t>.</w:t>
      </w:r>
    </w:p>
    <w:p w14:paraId="66B2E88C" w14:textId="4E3822A2" w:rsidR="00D64E09" w:rsidRDefault="00D64E09" w:rsidP="00414BEF">
      <w:pPr>
        <w:spacing w:after="0"/>
        <w:rPr>
          <w:rFonts w:asciiTheme="minorHAnsi" w:hAnsiTheme="minorHAnsi" w:cstheme="minorHAnsi"/>
        </w:rPr>
      </w:pPr>
    </w:p>
    <w:p w14:paraId="4DAA4300" w14:textId="35557820" w:rsidR="00414BEF" w:rsidRPr="00D64E09" w:rsidRDefault="004342E9" w:rsidP="00414BEF">
      <w:pPr>
        <w:spacing w:after="0"/>
        <w:jc w:val="center"/>
        <w:rPr>
          <w:rFonts w:asciiTheme="minorHAnsi" w:hAnsiTheme="minorHAnsi" w:cstheme="minorHAnsi"/>
          <w:b/>
        </w:rPr>
      </w:pPr>
      <w:r>
        <w:rPr>
          <w:rFonts w:asciiTheme="minorHAnsi" w:hAnsiTheme="minorHAnsi" w:cstheme="minorHAnsi"/>
          <w:b/>
        </w:rPr>
        <w:t xml:space="preserve">Clinical Educators and </w:t>
      </w:r>
      <w:r w:rsidR="00414BEF" w:rsidRPr="00D64E09">
        <w:rPr>
          <w:rFonts w:asciiTheme="minorHAnsi" w:hAnsiTheme="minorHAnsi" w:cstheme="minorHAnsi"/>
          <w:b/>
        </w:rPr>
        <w:t>Alumni Involvement</w:t>
      </w:r>
    </w:p>
    <w:p w14:paraId="4DAA4301" w14:textId="267DBDE5" w:rsidR="00414BEF" w:rsidRPr="00D64E09" w:rsidRDefault="00414BEF" w:rsidP="00414BEF">
      <w:pPr>
        <w:spacing w:after="0"/>
        <w:rPr>
          <w:rFonts w:asciiTheme="minorHAnsi" w:hAnsiTheme="minorHAnsi" w:cstheme="minorHAnsi"/>
        </w:rPr>
      </w:pPr>
      <w:r w:rsidRPr="00D64E09">
        <w:rPr>
          <w:rFonts w:asciiTheme="minorHAnsi" w:hAnsiTheme="minorHAnsi" w:cstheme="minorHAnsi"/>
        </w:rPr>
        <w:t>The Hanover College Education Department strives to continue relationships with teacher candidate graduates.  Alumni provide valuable feedback about Hanover’s teacher preparation and a</w:t>
      </w:r>
      <w:r w:rsidR="00817F83" w:rsidRPr="00D64E09">
        <w:rPr>
          <w:rFonts w:asciiTheme="minorHAnsi" w:hAnsiTheme="minorHAnsi" w:cstheme="minorHAnsi"/>
        </w:rPr>
        <w:t xml:space="preserve">re a valuable resource. Alumni </w:t>
      </w:r>
      <w:r w:rsidRPr="00D64E09">
        <w:rPr>
          <w:rFonts w:asciiTheme="minorHAnsi" w:hAnsiTheme="minorHAnsi" w:cstheme="minorHAnsi"/>
        </w:rPr>
        <w:t xml:space="preserve">serve as mentor teachers for our teacher candidates.  Alumni serve on the Education </w:t>
      </w:r>
      <w:r w:rsidR="007F4655">
        <w:rPr>
          <w:rFonts w:asciiTheme="minorHAnsi" w:hAnsiTheme="minorHAnsi" w:cstheme="minorHAnsi"/>
        </w:rPr>
        <w:t xml:space="preserve">Alumni </w:t>
      </w:r>
      <w:r w:rsidRPr="00D64E09">
        <w:rPr>
          <w:rFonts w:asciiTheme="minorHAnsi" w:hAnsiTheme="minorHAnsi" w:cstheme="minorHAnsi"/>
        </w:rPr>
        <w:t xml:space="preserve">Advisory </w:t>
      </w:r>
      <w:r w:rsidR="007F4655">
        <w:rPr>
          <w:rFonts w:asciiTheme="minorHAnsi" w:hAnsiTheme="minorHAnsi" w:cstheme="minorHAnsi"/>
        </w:rPr>
        <w:t>Committee as well as on the Clinical Educators Advisory Council</w:t>
      </w:r>
      <w:r w:rsidRPr="00D64E09">
        <w:rPr>
          <w:rFonts w:asciiTheme="minorHAnsi" w:hAnsiTheme="minorHAnsi" w:cstheme="minorHAnsi"/>
        </w:rPr>
        <w:t xml:space="preserve"> to help the program stay current on trends and i</w:t>
      </w:r>
      <w:r w:rsidR="00CE34A2" w:rsidRPr="00D64E09">
        <w:rPr>
          <w:rFonts w:asciiTheme="minorHAnsi" w:hAnsiTheme="minorHAnsi" w:cstheme="minorHAnsi"/>
        </w:rPr>
        <w:t>ssues</w:t>
      </w:r>
      <w:r w:rsidR="007F4655">
        <w:rPr>
          <w:rFonts w:asciiTheme="minorHAnsi" w:hAnsiTheme="minorHAnsi" w:cstheme="minorHAnsi"/>
        </w:rPr>
        <w:t xml:space="preserve"> and to give feedback on many aspects of the Program</w:t>
      </w:r>
      <w:r w:rsidR="00CE34A2" w:rsidRPr="00D64E09">
        <w:rPr>
          <w:rFonts w:asciiTheme="minorHAnsi" w:hAnsiTheme="minorHAnsi" w:cstheme="minorHAnsi"/>
        </w:rPr>
        <w:t xml:space="preserve">.  The Educator Preparation Program has a social media presence on </w:t>
      </w:r>
      <w:r w:rsidRPr="00D64E09">
        <w:rPr>
          <w:rFonts w:asciiTheme="minorHAnsi" w:hAnsiTheme="minorHAnsi" w:cstheme="minorHAnsi"/>
        </w:rPr>
        <w:t>Facebook</w:t>
      </w:r>
      <w:r w:rsidR="00CE34A2" w:rsidRPr="00D64E09">
        <w:rPr>
          <w:rFonts w:asciiTheme="minorHAnsi" w:hAnsiTheme="minorHAnsi" w:cstheme="minorHAnsi"/>
        </w:rPr>
        <w:t xml:space="preserve">, Instagram, Twitter, and Linked IN </w:t>
      </w:r>
      <w:proofErr w:type="gramStart"/>
      <w:r w:rsidRPr="00D64E09">
        <w:rPr>
          <w:rFonts w:asciiTheme="minorHAnsi" w:hAnsiTheme="minorHAnsi" w:cstheme="minorHAnsi"/>
        </w:rPr>
        <w:t>in order to</w:t>
      </w:r>
      <w:proofErr w:type="gramEnd"/>
      <w:r w:rsidRPr="00D64E09">
        <w:rPr>
          <w:rFonts w:asciiTheme="minorHAnsi" w:hAnsiTheme="minorHAnsi" w:cstheme="minorHAnsi"/>
        </w:rPr>
        <w:t xml:space="preserve"> make communicating and interacting with us as convenient as possible.  The </w:t>
      </w:r>
      <w:r w:rsidR="00CE34A2" w:rsidRPr="00D64E09">
        <w:rPr>
          <w:rFonts w:asciiTheme="minorHAnsi" w:hAnsiTheme="minorHAnsi" w:cstheme="minorHAnsi"/>
        </w:rPr>
        <w:t>Program ann</w:t>
      </w:r>
      <w:r w:rsidR="003F40DD" w:rsidRPr="00D64E09">
        <w:rPr>
          <w:rFonts w:asciiTheme="minorHAnsi" w:hAnsiTheme="minorHAnsi" w:cstheme="minorHAnsi"/>
        </w:rPr>
        <w:t xml:space="preserve">ually </w:t>
      </w:r>
      <w:r w:rsidRPr="00D64E09">
        <w:rPr>
          <w:rFonts w:asciiTheme="minorHAnsi" w:hAnsiTheme="minorHAnsi" w:cstheme="minorHAnsi"/>
        </w:rPr>
        <w:t>names an alumnus as</w:t>
      </w:r>
      <w:r w:rsidR="00F01F8C">
        <w:rPr>
          <w:rFonts w:asciiTheme="minorHAnsi" w:hAnsiTheme="minorHAnsi" w:cstheme="minorHAnsi"/>
        </w:rPr>
        <w:t xml:space="preserve"> our </w:t>
      </w:r>
      <w:r w:rsidRPr="00D64E09">
        <w:rPr>
          <w:rFonts w:asciiTheme="minorHAnsi" w:hAnsiTheme="minorHAnsi" w:cstheme="minorHAnsi"/>
        </w:rPr>
        <w:t xml:space="preserve">“Exceptional </w:t>
      </w:r>
      <w:r w:rsidR="00421826">
        <w:rPr>
          <w:rFonts w:asciiTheme="minorHAnsi" w:hAnsiTheme="minorHAnsi" w:cstheme="minorHAnsi"/>
        </w:rPr>
        <w:t xml:space="preserve">Alumni </w:t>
      </w:r>
      <w:r w:rsidRPr="00D64E09">
        <w:rPr>
          <w:rFonts w:asciiTheme="minorHAnsi" w:hAnsiTheme="minorHAnsi" w:cstheme="minorHAnsi"/>
        </w:rPr>
        <w:t xml:space="preserve">Educator of the Year” to be </w:t>
      </w:r>
      <w:r w:rsidR="007F4655">
        <w:rPr>
          <w:rFonts w:asciiTheme="minorHAnsi" w:hAnsiTheme="minorHAnsi" w:cstheme="minorHAnsi"/>
        </w:rPr>
        <w:t xml:space="preserve">our keynote speaker at the Educator Induction Ceremony for our </w:t>
      </w:r>
      <w:r w:rsidR="00421826">
        <w:rPr>
          <w:rFonts w:asciiTheme="minorHAnsi" w:hAnsiTheme="minorHAnsi" w:cstheme="minorHAnsi"/>
        </w:rPr>
        <w:t>program completers</w:t>
      </w:r>
      <w:r w:rsidR="007F4655">
        <w:rPr>
          <w:rFonts w:asciiTheme="minorHAnsi" w:hAnsiTheme="minorHAnsi" w:cstheme="minorHAnsi"/>
        </w:rPr>
        <w:t xml:space="preserve"> and they are </w:t>
      </w:r>
      <w:r w:rsidRPr="00D64E09">
        <w:rPr>
          <w:rFonts w:asciiTheme="minorHAnsi" w:hAnsiTheme="minorHAnsi" w:cstheme="minorHAnsi"/>
        </w:rPr>
        <w:t xml:space="preserve">honored on a plaque displayed in Newby Hall.  </w:t>
      </w:r>
    </w:p>
    <w:p w14:paraId="18722C4F" w14:textId="77777777" w:rsidR="007F4655" w:rsidRDefault="007F4655" w:rsidP="00414BEF">
      <w:pPr>
        <w:spacing w:after="0"/>
        <w:jc w:val="center"/>
        <w:rPr>
          <w:rFonts w:asciiTheme="minorHAnsi" w:hAnsiTheme="minorHAnsi" w:cstheme="minorHAnsi"/>
          <w:b/>
        </w:rPr>
      </w:pPr>
    </w:p>
    <w:p w14:paraId="4DAA4302" w14:textId="45C45809"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Academic Advising and Planning</w:t>
      </w:r>
    </w:p>
    <w:p w14:paraId="4DAA4303" w14:textId="34EEF38E" w:rsidR="00414BEF" w:rsidRDefault="00414BEF" w:rsidP="00414BEF">
      <w:pPr>
        <w:spacing w:after="0"/>
        <w:rPr>
          <w:rFonts w:asciiTheme="minorHAnsi" w:hAnsiTheme="minorHAnsi" w:cstheme="minorHAnsi"/>
        </w:rPr>
      </w:pPr>
      <w:r w:rsidRPr="00D64E09">
        <w:rPr>
          <w:rFonts w:asciiTheme="minorHAnsi" w:hAnsiTheme="minorHAnsi" w:cstheme="minorHAnsi"/>
        </w:rPr>
        <w:t>Students seeking teacher certification should be in frequent communication with the</w:t>
      </w:r>
      <w:r w:rsidR="0091785B" w:rsidRPr="00D64E09">
        <w:rPr>
          <w:rFonts w:asciiTheme="minorHAnsi" w:hAnsiTheme="minorHAnsi" w:cstheme="minorHAnsi"/>
        </w:rPr>
        <w:t xml:space="preserve"> EPP faculty </w:t>
      </w:r>
      <w:r w:rsidRPr="00D64E09">
        <w:rPr>
          <w:rFonts w:asciiTheme="minorHAnsi" w:hAnsiTheme="minorHAnsi" w:cstheme="minorHAnsi"/>
        </w:rPr>
        <w:t xml:space="preserve">for academic advising and planning a four-year course of study.  All teacher candidates are assigned an education advisor and an academic major advisor.  Education professors are academic advisors for elementary education majors.  </w:t>
      </w:r>
      <w:r w:rsidRPr="00D64E09">
        <w:rPr>
          <w:rFonts w:asciiTheme="minorHAnsi" w:hAnsiTheme="minorHAnsi" w:cstheme="minorHAnsi"/>
          <w:i/>
        </w:rPr>
        <w:t xml:space="preserve">Students do not have to wait to declare a major </w:t>
      </w:r>
      <w:proofErr w:type="gramStart"/>
      <w:r w:rsidRPr="00D64E09">
        <w:rPr>
          <w:rFonts w:asciiTheme="minorHAnsi" w:hAnsiTheme="minorHAnsi" w:cstheme="minorHAnsi"/>
          <w:i/>
        </w:rPr>
        <w:t>in order to</w:t>
      </w:r>
      <w:proofErr w:type="gramEnd"/>
      <w:r w:rsidRPr="00D64E09">
        <w:rPr>
          <w:rFonts w:asciiTheme="minorHAnsi" w:hAnsiTheme="minorHAnsi" w:cstheme="minorHAnsi"/>
          <w:i/>
        </w:rPr>
        <w:t xml:space="preserve"> receive education advising.</w:t>
      </w:r>
      <w:r w:rsidRPr="00D64E09">
        <w:rPr>
          <w:rFonts w:asciiTheme="minorHAnsi" w:hAnsiTheme="minorHAnsi" w:cstheme="minorHAnsi"/>
        </w:rPr>
        <w:t xml:space="preserve">  The education advisor is prepared to anticipate course scheduling conflicts, overloading, and co-curricular opportunities related to teacher preparation.  As students register for their first term at Hanover College, Education professors and peer advisors are available to help with course selection.  This also provides early insight on teacher preparation. Candidate communication with</w:t>
      </w:r>
      <w:r w:rsidR="003F40DD" w:rsidRPr="00D64E09">
        <w:rPr>
          <w:rFonts w:asciiTheme="minorHAnsi" w:hAnsiTheme="minorHAnsi" w:cstheme="minorHAnsi"/>
        </w:rPr>
        <w:t xml:space="preserve"> education professors and </w:t>
      </w:r>
      <w:r w:rsidRPr="00D64E09">
        <w:rPr>
          <w:rFonts w:asciiTheme="minorHAnsi" w:hAnsiTheme="minorHAnsi" w:cstheme="minorHAnsi"/>
        </w:rPr>
        <w:t xml:space="preserve">their faculty advisors is critical.  </w:t>
      </w:r>
      <w:r w:rsidR="007F4655">
        <w:rPr>
          <w:rFonts w:asciiTheme="minorHAnsi" w:hAnsiTheme="minorHAnsi" w:cstheme="minorHAnsi"/>
        </w:rPr>
        <w:t>Students may request a Change of Advisor at any time via the Registrar’s office.</w:t>
      </w:r>
    </w:p>
    <w:p w14:paraId="4E02510D" w14:textId="77777777" w:rsidR="007F4655" w:rsidRPr="00D64E09" w:rsidRDefault="007F4655" w:rsidP="00414BEF">
      <w:pPr>
        <w:spacing w:after="0"/>
        <w:rPr>
          <w:rFonts w:asciiTheme="minorHAnsi" w:hAnsiTheme="minorHAnsi" w:cstheme="minorHAnsi"/>
        </w:rPr>
      </w:pPr>
    </w:p>
    <w:p w14:paraId="4DAA4305" w14:textId="77777777" w:rsidR="00414BEF" w:rsidRPr="00D64E09" w:rsidRDefault="00414BEF" w:rsidP="00414BEF">
      <w:pPr>
        <w:pStyle w:val="NoSpacing"/>
        <w:jc w:val="center"/>
        <w:rPr>
          <w:rFonts w:asciiTheme="minorHAnsi" w:hAnsiTheme="minorHAnsi" w:cstheme="minorHAnsi"/>
          <w:b/>
        </w:rPr>
      </w:pPr>
      <w:r w:rsidRPr="00D64E09">
        <w:rPr>
          <w:rFonts w:asciiTheme="minorHAnsi" w:hAnsiTheme="minorHAnsi" w:cstheme="minorHAnsi"/>
          <w:b/>
        </w:rPr>
        <w:t>Curriculum</w:t>
      </w:r>
    </w:p>
    <w:p w14:paraId="4DAA4306" w14:textId="3734410F" w:rsidR="00414BEF" w:rsidRPr="00987BC5" w:rsidRDefault="00414BEF" w:rsidP="00414BEF">
      <w:pPr>
        <w:spacing w:after="0"/>
        <w:rPr>
          <w:rFonts w:asciiTheme="minorHAnsi" w:hAnsiTheme="minorHAnsi" w:cstheme="minorHAnsi"/>
        </w:rPr>
      </w:pPr>
      <w:r w:rsidRPr="00D64E09">
        <w:rPr>
          <w:rFonts w:asciiTheme="minorHAnsi" w:hAnsiTheme="minorHAnsi" w:cstheme="minorHAnsi"/>
        </w:rPr>
        <w:t xml:space="preserve">All Education candidates must complete the Hanover College </w:t>
      </w:r>
      <w:r w:rsidR="00A244CC" w:rsidRPr="00D64E09">
        <w:rPr>
          <w:rFonts w:asciiTheme="minorHAnsi" w:hAnsiTheme="minorHAnsi" w:cstheme="minorHAnsi"/>
        </w:rPr>
        <w:t>liberal arts course requirements,</w:t>
      </w:r>
      <w:r w:rsidRPr="00D64E09">
        <w:rPr>
          <w:rFonts w:asciiTheme="minorHAnsi" w:hAnsiTheme="minorHAnsi" w:cstheme="minorHAnsi"/>
        </w:rPr>
        <w:t xml:space="preserve"> the Education program core, cognate, and elective requirements</w:t>
      </w:r>
      <w:r w:rsidR="0047609B" w:rsidRPr="00D64E09">
        <w:rPr>
          <w:rFonts w:asciiTheme="minorHAnsi" w:hAnsiTheme="minorHAnsi" w:cstheme="minorHAnsi"/>
        </w:rPr>
        <w:t>,</w:t>
      </w:r>
      <w:r w:rsidRPr="00D64E09">
        <w:rPr>
          <w:rFonts w:asciiTheme="minorHAnsi" w:hAnsiTheme="minorHAnsi" w:cstheme="minorHAnsi"/>
        </w:rPr>
        <w:t xml:space="preserve"> and meet the additional co-curricular requirements described above.  Candidates must take all courses required for either elementary or secondary education certification. Unless other arrangements have been formally reviewed, all education courses (EDU) </w:t>
      </w:r>
      <w:r w:rsidR="005013DA">
        <w:rPr>
          <w:rFonts w:asciiTheme="minorHAnsi" w:hAnsiTheme="minorHAnsi" w:cstheme="minorHAnsi"/>
        </w:rPr>
        <w:t>are to b</w:t>
      </w:r>
      <w:r w:rsidRPr="00D64E09">
        <w:rPr>
          <w:rFonts w:asciiTheme="minorHAnsi" w:hAnsiTheme="minorHAnsi" w:cstheme="minorHAnsi"/>
        </w:rPr>
        <w:t xml:space="preserve">e taken at Hanover College.  The requirements for teacher certification programs are included in the Academic </w:t>
      </w:r>
      <w:r w:rsidR="007F4655">
        <w:rPr>
          <w:rFonts w:asciiTheme="minorHAnsi" w:hAnsiTheme="minorHAnsi" w:cstheme="minorHAnsi"/>
        </w:rPr>
        <w:t xml:space="preserve">Course </w:t>
      </w:r>
      <w:r w:rsidRPr="00D64E09">
        <w:rPr>
          <w:rFonts w:asciiTheme="minorHAnsi" w:hAnsiTheme="minorHAnsi" w:cstheme="minorHAnsi"/>
        </w:rPr>
        <w:t xml:space="preserve">Catalog.  The </w:t>
      </w:r>
      <w:r w:rsidR="0082548F">
        <w:rPr>
          <w:rFonts w:asciiTheme="minorHAnsi" w:hAnsiTheme="minorHAnsi" w:cstheme="minorHAnsi"/>
        </w:rPr>
        <w:t>Content A</w:t>
      </w:r>
      <w:r w:rsidR="007F4655">
        <w:rPr>
          <w:rFonts w:asciiTheme="minorHAnsi" w:hAnsiTheme="minorHAnsi" w:cstheme="minorHAnsi"/>
        </w:rPr>
        <w:t xml:space="preserve">dvising </w:t>
      </w:r>
      <w:r w:rsidR="0082548F">
        <w:rPr>
          <w:rFonts w:asciiTheme="minorHAnsi" w:hAnsiTheme="minorHAnsi" w:cstheme="minorHAnsi"/>
        </w:rPr>
        <w:t>S</w:t>
      </w:r>
      <w:r w:rsidR="007F4655">
        <w:rPr>
          <w:rFonts w:asciiTheme="minorHAnsi" w:hAnsiTheme="minorHAnsi" w:cstheme="minorHAnsi"/>
        </w:rPr>
        <w:t xml:space="preserve">heets with </w:t>
      </w:r>
      <w:r w:rsidRPr="00D64E09">
        <w:rPr>
          <w:rFonts w:asciiTheme="minorHAnsi" w:hAnsiTheme="minorHAnsi" w:cstheme="minorHAnsi"/>
        </w:rPr>
        <w:t>course requirements ar</w:t>
      </w:r>
      <w:r w:rsidR="007F4655">
        <w:rPr>
          <w:rFonts w:asciiTheme="minorHAnsi" w:hAnsiTheme="minorHAnsi" w:cstheme="minorHAnsi"/>
        </w:rPr>
        <w:t xml:space="preserve">e </w:t>
      </w:r>
      <w:r w:rsidR="00EF37FE" w:rsidRPr="00D64E09">
        <w:rPr>
          <w:rFonts w:asciiTheme="minorHAnsi" w:hAnsiTheme="minorHAnsi" w:cstheme="minorHAnsi"/>
        </w:rPr>
        <w:t>available</w:t>
      </w:r>
      <w:r w:rsidR="00056F72" w:rsidRPr="00D64E09">
        <w:rPr>
          <w:rFonts w:asciiTheme="minorHAnsi" w:hAnsiTheme="minorHAnsi" w:cstheme="minorHAnsi"/>
        </w:rPr>
        <w:t xml:space="preserve"> online at </w:t>
      </w:r>
      <w:r w:rsidR="00056F72" w:rsidRPr="00D64E09">
        <w:rPr>
          <w:rFonts w:asciiTheme="minorHAnsi" w:hAnsiTheme="minorHAnsi" w:cstheme="minorHAnsi"/>
          <w:b/>
        </w:rPr>
        <w:t xml:space="preserve">education.hanover.edu </w:t>
      </w:r>
      <w:r w:rsidR="00987BC5" w:rsidRPr="00940AA3">
        <w:rPr>
          <w:rFonts w:asciiTheme="minorHAnsi" w:hAnsiTheme="minorHAnsi" w:cstheme="minorHAnsi"/>
        </w:rPr>
        <w:t>under</w:t>
      </w:r>
      <w:r w:rsidR="00987BC5" w:rsidRPr="00940AA3">
        <w:rPr>
          <w:rFonts w:asciiTheme="minorHAnsi" w:hAnsiTheme="minorHAnsi" w:cstheme="minorHAnsi"/>
          <w:i/>
          <w:iCs/>
        </w:rPr>
        <w:t xml:space="preserve"> Resources</w:t>
      </w:r>
      <w:r w:rsidR="00940AA3" w:rsidRPr="00940AA3">
        <w:rPr>
          <w:rFonts w:asciiTheme="minorHAnsi" w:hAnsiTheme="minorHAnsi" w:cstheme="minorHAnsi"/>
          <w:i/>
          <w:iCs/>
        </w:rPr>
        <w:t xml:space="preserve"> and Documents</w:t>
      </w:r>
      <w:r w:rsidR="00987BC5" w:rsidRPr="00987BC5">
        <w:rPr>
          <w:rFonts w:asciiTheme="minorHAnsi" w:hAnsiTheme="minorHAnsi" w:cstheme="minorHAnsi"/>
        </w:rPr>
        <w:t>.</w:t>
      </w:r>
    </w:p>
    <w:p w14:paraId="4DAA4307" w14:textId="3C9930A9" w:rsidR="00414BEF" w:rsidRDefault="00414BEF" w:rsidP="00414BEF">
      <w:pPr>
        <w:spacing w:after="0"/>
        <w:ind w:left="1080"/>
        <w:rPr>
          <w:rFonts w:asciiTheme="minorHAnsi" w:hAnsiTheme="minorHAnsi" w:cstheme="minorHAnsi"/>
        </w:rPr>
      </w:pPr>
    </w:p>
    <w:p w14:paraId="4DAA4308" w14:textId="77777777"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Timing of Core Courses/Course Sequence</w:t>
      </w:r>
    </w:p>
    <w:p w14:paraId="4DAA4309" w14:textId="2D09DA26" w:rsidR="00414BEF" w:rsidRPr="00D64E09" w:rsidRDefault="00414BEF" w:rsidP="0F508A8D">
      <w:pPr>
        <w:spacing w:after="0"/>
        <w:rPr>
          <w:rFonts w:asciiTheme="minorHAnsi" w:hAnsiTheme="minorHAnsi"/>
        </w:rPr>
      </w:pPr>
      <w:r w:rsidRPr="0F508A8D">
        <w:rPr>
          <w:rFonts w:asciiTheme="minorHAnsi" w:hAnsiTheme="minorHAnsi"/>
        </w:rPr>
        <w:t xml:space="preserve">Not every course requirement is offered during every term in the academic year, and all effort is made to ensure that teacher candidates can complete all certification requirements in four years.  </w:t>
      </w:r>
      <w:r w:rsidR="00A244CC" w:rsidRPr="0F508A8D">
        <w:rPr>
          <w:rFonts w:asciiTheme="minorHAnsi" w:hAnsiTheme="minorHAnsi"/>
        </w:rPr>
        <w:t>Careful course p</w:t>
      </w:r>
      <w:r w:rsidRPr="0F508A8D">
        <w:rPr>
          <w:rFonts w:asciiTheme="minorHAnsi" w:hAnsiTheme="minorHAnsi"/>
        </w:rPr>
        <w:t>lanning is needed</w:t>
      </w:r>
      <w:r w:rsidR="0047609B" w:rsidRPr="0F508A8D">
        <w:rPr>
          <w:rFonts w:asciiTheme="minorHAnsi" w:hAnsiTheme="minorHAnsi"/>
        </w:rPr>
        <w:t>,</w:t>
      </w:r>
      <w:r w:rsidRPr="0F508A8D">
        <w:rPr>
          <w:rFonts w:asciiTheme="minorHAnsi" w:hAnsiTheme="minorHAnsi"/>
        </w:rPr>
        <w:t xml:space="preserve"> and even more so if other considerations are </w:t>
      </w:r>
      <w:r w:rsidR="00A244CC" w:rsidRPr="0F508A8D">
        <w:rPr>
          <w:rFonts w:asciiTheme="minorHAnsi" w:hAnsiTheme="minorHAnsi"/>
        </w:rPr>
        <w:t>needed for</w:t>
      </w:r>
      <w:r w:rsidR="6809ACEC" w:rsidRPr="0F508A8D">
        <w:rPr>
          <w:rFonts w:asciiTheme="minorHAnsi" w:hAnsiTheme="minorHAnsi"/>
        </w:rPr>
        <w:t xml:space="preserve"> delayed program admission,</w:t>
      </w:r>
      <w:r w:rsidR="00A244CC" w:rsidRPr="0F508A8D">
        <w:rPr>
          <w:rFonts w:asciiTheme="minorHAnsi" w:hAnsiTheme="minorHAnsi"/>
        </w:rPr>
        <w:t xml:space="preserve"> athletics,</w:t>
      </w:r>
      <w:r w:rsidRPr="0F508A8D">
        <w:rPr>
          <w:rFonts w:asciiTheme="minorHAnsi" w:hAnsiTheme="minorHAnsi"/>
        </w:rPr>
        <w:t xml:space="preserve"> study abroad, employment, or off-campus courses.  </w:t>
      </w:r>
      <w:r w:rsidR="5FEE14D1" w:rsidRPr="0F508A8D">
        <w:rPr>
          <w:rFonts w:asciiTheme="minorHAnsi" w:hAnsiTheme="minorHAnsi"/>
        </w:rPr>
        <w:t xml:space="preserve">Most EDU courses are required to be taken in sequential order especially for Elementary Education. </w:t>
      </w:r>
      <w:r>
        <w:br/>
      </w:r>
      <w:r w:rsidRPr="0F508A8D">
        <w:rPr>
          <w:rFonts w:asciiTheme="minorHAnsi" w:hAnsiTheme="minorHAnsi"/>
        </w:rPr>
        <w:t xml:space="preserve">Teacher candidates are expected to make all field experiences and student teaching </w:t>
      </w:r>
      <w:r w:rsidR="14833336" w:rsidRPr="0F508A8D">
        <w:rPr>
          <w:rFonts w:asciiTheme="minorHAnsi" w:hAnsiTheme="minorHAnsi"/>
        </w:rPr>
        <w:t xml:space="preserve">their highest </w:t>
      </w:r>
      <w:r w:rsidRPr="0F508A8D">
        <w:rPr>
          <w:rFonts w:asciiTheme="minorHAnsi" w:hAnsiTheme="minorHAnsi"/>
        </w:rPr>
        <w:t>prior</w:t>
      </w:r>
      <w:r w:rsidR="7D09C8FC" w:rsidRPr="0F508A8D">
        <w:rPr>
          <w:rFonts w:asciiTheme="minorHAnsi" w:hAnsiTheme="minorHAnsi"/>
        </w:rPr>
        <w:t>ity</w:t>
      </w:r>
      <w:r w:rsidRPr="0F508A8D">
        <w:rPr>
          <w:rFonts w:asciiTheme="minorHAnsi" w:hAnsiTheme="minorHAnsi"/>
        </w:rPr>
        <w:t xml:space="preserve">.  As a </w:t>
      </w:r>
      <w:r w:rsidR="0091785B" w:rsidRPr="0F508A8D">
        <w:rPr>
          <w:rFonts w:asciiTheme="minorHAnsi" w:hAnsiTheme="minorHAnsi"/>
        </w:rPr>
        <w:t xml:space="preserve">future </w:t>
      </w:r>
      <w:r w:rsidRPr="0F508A8D">
        <w:rPr>
          <w:rFonts w:asciiTheme="minorHAnsi" w:hAnsiTheme="minorHAnsi"/>
        </w:rPr>
        <w:t>professional, teacher candidates are responsible for t</w:t>
      </w:r>
      <w:r w:rsidR="00056F72" w:rsidRPr="0F508A8D">
        <w:rPr>
          <w:rFonts w:asciiTheme="minorHAnsi" w:hAnsiTheme="minorHAnsi"/>
        </w:rPr>
        <w:t>he success and learning of the K</w:t>
      </w:r>
      <w:r w:rsidRPr="0F508A8D">
        <w:rPr>
          <w:rFonts w:asciiTheme="minorHAnsi" w:hAnsiTheme="minorHAnsi"/>
        </w:rPr>
        <w:t>-12 students who should benefit from a candidate’s practice teaching, tutoring, or mentoring.  Experience in coop</w:t>
      </w:r>
      <w:r w:rsidR="00180138" w:rsidRPr="0F508A8D">
        <w:rPr>
          <w:rFonts w:asciiTheme="minorHAnsi" w:hAnsiTheme="minorHAnsi"/>
        </w:rPr>
        <w:t xml:space="preserve">erating schools and the community </w:t>
      </w:r>
      <w:r w:rsidRPr="0F508A8D">
        <w:rPr>
          <w:rFonts w:asciiTheme="minorHAnsi" w:hAnsiTheme="minorHAnsi"/>
        </w:rPr>
        <w:t>is a privilege.  Teacher candidates represent the College and create an early professional network</w:t>
      </w:r>
      <w:r w:rsidR="0091785B" w:rsidRPr="0F508A8D">
        <w:rPr>
          <w:rFonts w:asciiTheme="minorHAnsi" w:hAnsiTheme="minorHAnsi"/>
        </w:rPr>
        <w:t xml:space="preserve"> and resume</w:t>
      </w:r>
      <w:r w:rsidRPr="0F508A8D">
        <w:rPr>
          <w:rFonts w:asciiTheme="minorHAnsi" w:hAnsiTheme="minorHAnsi"/>
        </w:rPr>
        <w:t xml:space="preserve">.  </w:t>
      </w:r>
    </w:p>
    <w:p w14:paraId="4DAA430A" w14:textId="77017E89" w:rsidR="0027732B" w:rsidRDefault="0027732B" w:rsidP="00414BEF">
      <w:pPr>
        <w:spacing w:after="0"/>
        <w:rPr>
          <w:rFonts w:asciiTheme="minorHAnsi" w:hAnsiTheme="minorHAnsi" w:cstheme="minorHAnsi"/>
        </w:rPr>
      </w:pPr>
    </w:p>
    <w:p w14:paraId="4DAA430B" w14:textId="1D45CBA4" w:rsidR="00414BEF" w:rsidRPr="00D64E09" w:rsidRDefault="0091785B" w:rsidP="00D64E09">
      <w:pPr>
        <w:spacing w:after="0"/>
        <w:jc w:val="center"/>
        <w:rPr>
          <w:rFonts w:asciiTheme="minorHAnsi" w:hAnsiTheme="minorHAnsi" w:cstheme="minorHAnsi"/>
          <w:b/>
        </w:rPr>
      </w:pPr>
      <w:r w:rsidRPr="00D64E09">
        <w:rPr>
          <w:rFonts w:asciiTheme="minorHAnsi" w:hAnsiTheme="minorHAnsi" w:cstheme="minorHAnsi"/>
          <w:b/>
        </w:rPr>
        <w:t xml:space="preserve">Development of </w:t>
      </w:r>
      <w:r w:rsidR="00414BEF" w:rsidRPr="00D64E09">
        <w:rPr>
          <w:rFonts w:asciiTheme="minorHAnsi" w:hAnsiTheme="minorHAnsi" w:cstheme="minorHAnsi"/>
          <w:b/>
        </w:rPr>
        <w:t>Professional Disposition</w:t>
      </w:r>
      <w:r w:rsidRPr="00D64E09">
        <w:rPr>
          <w:rFonts w:asciiTheme="minorHAnsi" w:hAnsiTheme="minorHAnsi" w:cstheme="minorHAnsi"/>
          <w:b/>
        </w:rPr>
        <w:t>s</w:t>
      </w:r>
    </w:p>
    <w:p w14:paraId="4DAA430C" w14:textId="45C177E3" w:rsidR="00414BEF" w:rsidRPr="00D64E09" w:rsidRDefault="3B937411" w:rsidP="3B937411">
      <w:pPr>
        <w:spacing w:after="0"/>
        <w:rPr>
          <w:rFonts w:asciiTheme="minorHAnsi" w:hAnsiTheme="minorHAnsi"/>
        </w:rPr>
      </w:pPr>
      <w:r w:rsidRPr="3B937411">
        <w:rPr>
          <w:rFonts w:asciiTheme="minorHAnsi" w:hAnsiTheme="minorHAnsi"/>
        </w:rPr>
        <w:t>Teacher candidates are expected to conduct themselves on campus, with their peers and mentors, and in cooperating schools as professionals.  Candidates are expected to confirm agreement to follow professional confidentiality protocol in field experiences.  Candidates are expected to meet teacher standards such as being punctual, collaborative, prepared, responsible, professionally dressed, and receptive to feedback.  Academic honesty and responsible public behavior are further outlined below. This begins with feedback from the fieldwork in EDU 221 and continues through student teaching. These dispositions are closely monitored and checked each semester by EPP faculty in data meetings.  See Appendix C and Appendix D.</w:t>
      </w:r>
    </w:p>
    <w:p w14:paraId="4DAA430D" w14:textId="77777777" w:rsidR="00414BEF" w:rsidRPr="00D64E09" w:rsidRDefault="00414BEF" w:rsidP="00414BEF">
      <w:pPr>
        <w:spacing w:after="0"/>
        <w:rPr>
          <w:rFonts w:asciiTheme="minorHAnsi" w:hAnsiTheme="minorHAnsi" w:cstheme="minorHAnsi"/>
        </w:rPr>
      </w:pPr>
    </w:p>
    <w:p w14:paraId="4DAA430E" w14:textId="77777777"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Teacher Candidate Representation</w:t>
      </w:r>
    </w:p>
    <w:p w14:paraId="71B78711" w14:textId="688A82B2" w:rsidR="00A244CC" w:rsidRPr="00D64E09" w:rsidRDefault="00414BEF" w:rsidP="0039AD23">
      <w:pPr>
        <w:spacing w:after="0"/>
        <w:rPr>
          <w:rFonts w:asciiTheme="minorHAnsi" w:hAnsiTheme="minorHAnsi"/>
        </w:rPr>
      </w:pPr>
      <w:r w:rsidRPr="0039AD23">
        <w:rPr>
          <w:rFonts w:asciiTheme="minorHAnsi" w:hAnsiTheme="minorHAnsi"/>
        </w:rPr>
        <w:t>Teacher candidates serve on the Teacher Education Committee</w:t>
      </w:r>
      <w:r w:rsidR="16F4C61A" w:rsidRPr="0039AD23">
        <w:rPr>
          <w:rFonts w:asciiTheme="minorHAnsi" w:hAnsiTheme="minorHAnsi"/>
        </w:rPr>
        <w:t xml:space="preserve">.  Active participation in the </w:t>
      </w:r>
      <w:r w:rsidR="0091785B" w:rsidRPr="0039AD23">
        <w:rPr>
          <w:rFonts w:asciiTheme="minorHAnsi" w:hAnsiTheme="minorHAnsi"/>
        </w:rPr>
        <w:t xml:space="preserve">Hanover </w:t>
      </w:r>
      <w:r w:rsidR="37A25381" w:rsidRPr="0039AD23">
        <w:rPr>
          <w:rFonts w:asciiTheme="minorHAnsi" w:hAnsiTheme="minorHAnsi"/>
        </w:rPr>
        <w:t>College</w:t>
      </w:r>
      <w:r w:rsidR="00B86529" w:rsidRPr="0039AD23">
        <w:rPr>
          <w:rFonts w:asciiTheme="minorHAnsi" w:hAnsiTheme="minorHAnsi"/>
        </w:rPr>
        <w:t xml:space="preserve"> Education</w:t>
      </w:r>
      <w:r w:rsidR="0091785B" w:rsidRPr="0039AD23">
        <w:rPr>
          <w:rFonts w:asciiTheme="minorHAnsi" w:hAnsiTheme="minorHAnsi"/>
        </w:rPr>
        <w:t xml:space="preserve"> Association</w:t>
      </w:r>
      <w:r w:rsidR="00B86529" w:rsidRPr="0039AD23">
        <w:rPr>
          <w:rFonts w:asciiTheme="minorHAnsi" w:hAnsiTheme="minorHAnsi"/>
        </w:rPr>
        <w:t xml:space="preserve"> (H</w:t>
      </w:r>
      <w:r w:rsidR="5507364E" w:rsidRPr="0039AD23">
        <w:rPr>
          <w:rFonts w:asciiTheme="minorHAnsi" w:hAnsiTheme="minorHAnsi"/>
        </w:rPr>
        <w:t>C</w:t>
      </w:r>
      <w:r w:rsidR="00B86529" w:rsidRPr="0039AD23">
        <w:rPr>
          <w:rFonts w:asciiTheme="minorHAnsi" w:hAnsiTheme="minorHAnsi"/>
        </w:rPr>
        <w:t>EA) and the Indiana St</w:t>
      </w:r>
      <w:r w:rsidR="2487DC4A" w:rsidRPr="0039AD23">
        <w:rPr>
          <w:rFonts w:asciiTheme="minorHAnsi" w:hAnsiTheme="minorHAnsi"/>
        </w:rPr>
        <w:t>ate Teachers Association Aspiring Educators</w:t>
      </w:r>
      <w:r w:rsidR="178A1746" w:rsidRPr="0039AD23">
        <w:rPr>
          <w:rFonts w:asciiTheme="minorHAnsi" w:hAnsiTheme="minorHAnsi"/>
        </w:rPr>
        <w:t xml:space="preserve"> is encouraged</w:t>
      </w:r>
      <w:r w:rsidR="0091785B" w:rsidRPr="0039AD23">
        <w:rPr>
          <w:rFonts w:asciiTheme="minorHAnsi" w:hAnsiTheme="minorHAnsi"/>
        </w:rPr>
        <w:t xml:space="preserve">. The TEC representatives </w:t>
      </w:r>
      <w:r w:rsidR="00B86529" w:rsidRPr="0039AD23">
        <w:rPr>
          <w:rFonts w:asciiTheme="minorHAnsi" w:hAnsiTheme="minorHAnsi"/>
        </w:rPr>
        <w:t>are</w:t>
      </w:r>
      <w:r w:rsidRPr="0039AD23">
        <w:rPr>
          <w:rFonts w:asciiTheme="minorHAnsi" w:hAnsiTheme="minorHAnsi"/>
        </w:rPr>
        <w:t xml:space="preserve"> appointed by the Student Senate following recommendations from the Education faculty and </w:t>
      </w:r>
      <w:r w:rsidR="00180138" w:rsidRPr="0039AD23">
        <w:rPr>
          <w:rFonts w:asciiTheme="minorHAnsi" w:hAnsiTheme="minorHAnsi"/>
        </w:rPr>
        <w:t xml:space="preserve">the </w:t>
      </w:r>
      <w:r w:rsidRPr="0039AD23">
        <w:rPr>
          <w:rFonts w:asciiTheme="minorHAnsi" w:hAnsiTheme="minorHAnsi"/>
        </w:rPr>
        <w:t xml:space="preserve">Vice President of Academic Affairs.  Teacher candidates </w:t>
      </w:r>
      <w:proofErr w:type="gramStart"/>
      <w:r w:rsidRPr="0039AD23">
        <w:rPr>
          <w:rFonts w:asciiTheme="minorHAnsi" w:hAnsiTheme="minorHAnsi"/>
        </w:rPr>
        <w:t>have the opportunity to</w:t>
      </w:r>
      <w:proofErr w:type="gramEnd"/>
      <w:r w:rsidRPr="0039AD23">
        <w:rPr>
          <w:rFonts w:asciiTheme="minorHAnsi" w:hAnsiTheme="minorHAnsi"/>
        </w:rPr>
        <w:t xml:space="preserve"> hold office in </w:t>
      </w:r>
      <w:r w:rsidR="00B86529" w:rsidRPr="0039AD23">
        <w:rPr>
          <w:rFonts w:asciiTheme="minorHAnsi" w:hAnsiTheme="minorHAnsi"/>
        </w:rPr>
        <w:t>both the H</w:t>
      </w:r>
      <w:r w:rsidR="6B44DA58" w:rsidRPr="0039AD23">
        <w:rPr>
          <w:rFonts w:asciiTheme="minorHAnsi" w:hAnsiTheme="minorHAnsi"/>
        </w:rPr>
        <w:t>C</w:t>
      </w:r>
      <w:r w:rsidR="00B86529" w:rsidRPr="0039AD23">
        <w:rPr>
          <w:rFonts w:asciiTheme="minorHAnsi" w:hAnsiTheme="minorHAnsi"/>
        </w:rPr>
        <w:t xml:space="preserve">EA and </w:t>
      </w:r>
      <w:r w:rsidR="62E93566" w:rsidRPr="0039AD23">
        <w:rPr>
          <w:rFonts w:asciiTheme="minorHAnsi" w:hAnsiTheme="minorHAnsi"/>
        </w:rPr>
        <w:t>the ISTA-Aspiring Educators</w:t>
      </w:r>
      <w:r w:rsidR="00B86529" w:rsidRPr="0039AD23">
        <w:rPr>
          <w:rFonts w:asciiTheme="minorHAnsi" w:hAnsiTheme="minorHAnsi"/>
        </w:rPr>
        <w:t xml:space="preserve">. Membership in the National Education Association is required for </w:t>
      </w:r>
      <w:r w:rsidR="00681107" w:rsidRPr="0039AD23">
        <w:rPr>
          <w:rFonts w:asciiTheme="minorHAnsi" w:hAnsiTheme="minorHAnsi"/>
        </w:rPr>
        <w:t xml:space="preserve">both </w:t>
      </w:r>
      <w:r w:rsidR="00B86529" w:rsidRPr="0039AD23">
        <w:rPr>
          <w:rFonts w:asciiTheme="minorHAnsi" w:hAnsiTheme="minorHAnsi"/>
        </w:rPr>
        <w:t xml:space="preserve">Methods and Student Teaching courses which provides one million dollars of liability insurance for the teacher candidate in </w:t>
      </w:r>
      <w:r w:rsidR="00164D35" w:rsidRPr="0039AD23">
        <w:rPr>
          <w:rFonts w:asciiTheme="minorHAnsi" w:hAnsiTheme="minorHAnsi"/>
        </w:rPr>
        <w:t>their clinical experience</w:t>
      </w:r>
      <w:r w:rsidR="002B443A" w:rsidRPr="0039AD23">
        <w:rPr>
          <w:rFonts w:asciiTheme="minorHAnsi" w:hAnsiTheme="minorHAnsi"/>
        </w:rPr>
        <w:t>/</w:t>
      </w:r>
      <w:r w:rsidR="00B86529" w:rsidRPr="0039AD23">
        <w:rPr>
          <w:rFonts w:asciiTheme="minorHAnsi" w:hAnsiTheme="minorHAnsi"/>
        </w:rPr>
        <w:t>placement</w:t>
      </w:r>
      <w:r w:rsidR="00164D35" w:rsidRPr="0039AD23">
        <w:rPr>
          <w:rFonts w:asciiTheme="minorHAnsi" w:hAnsiTheme="minorHAnsi"/>
        </w:rPr>
        <w:t>s</w:t>
      </w:r>
      <w:r w:rsidR="00B86529" w:rsidRPr="0039AD23">
        <w:rPr>
          <w:rFonts w:asciiTheme="minorHAnsi" w:hAnsiTheme="minorHAnsi"/>
        </w:rPr>
        <w:t>.</w:t>
      </w:r>
      <w:r w:rsidRPr="0039AD23">
        <w:rPr>
          <w:rFonts w:asciiTheme="minorHAnsi" w:hAnsiTheme="minorHAnsi"/>
        </w:rPr>
        <w:t xml:space="preserve">  </w:t>
      </w:r>
    </w:p>
    <w:p w14:paraId="4DAA430F" w14:textId="6B95315E" w:rsidR="00414BEF" w:rsidRDefault="00A244CC" w:rsidP="00414BEF">
      <w:pPr>
        <w:spacing w:after="0"/>
        <w:rPr>
          <w:rFonts w:asciiTheme="minorHAnsi" w:hAnsiTheme="minorHAnsi" w:cstheme="minorHAnsi"/>
        </w:rPr>
      </w:pPr>
      <w:r w:rsidRPr="00D64E09">
        <w:rPr>
          <w:rFonts w:asciiTheme="minorHAnsi" w:hAnsiTheme="minorHAnsi" w:cstheme="minorHAnsi"/>
        </w:rPr>
        <w:t xml:space="preserve">Top education students are named to awards at the </w:t>
      </w:r>
      <w:r w:rsidR="00B86529">
        <w:rPr>
          <w:rFonts w:asciiTheme="minorHAnsi" w:hAnsiTheme="minorHAnsi" w:cstheme="minorHAnsi"/>
        </w:rPr>
        <w:t xml:space="preserve">Educator Induction Ceremony, the </w:t>
      </w:r>
      <w:r w:rsidRPr="00D64E09">
        <w:rPr>
          <w:rFonts w:asciiTheme="minorHAnsi" w:hAnsiTheme="minorHAnsi" w:cstheme="minorHAnsi"/>
        </w:rPr>
        <w:t xml:space="preserve">Hanover College Honors Convocation, </w:t>
      </w:r>
      <w:r w:rsidR="00B86529">
        <w:rPr>
          <w:rFonts w:asciiTheme="minorHAnsi" w:hAnsiTheme="minorHAnsi" w:cstheme="minorHAnsi"/>
        </w:rPr>
        <w:t xml:space="preserve">and </w:t>
      </w:r>
      <w:r w:rsidR="00B008BA" w:rsidRPr="00D64E09">
        <w:rPr>
          <w:rFonts w:asciiTheme="minorHAnsi" w:hAnsiTheme="minorHAnsi" w:cstheme="minorHAnsi"/>
        </w:rPr>
        <w:t>at Commencement</w:t>
      </w:r>
      <w:r w:rsidR="00B86529">
        <w:rPr>
          <w:rFonts w:asciiTheme="minorHAnsi" w:hAnsiTheme="minorHAnsi" w:cstheme="minorHAnsi"/>
        </w:rPr>
        <w:t>. Th</w:t>
      </w:r>
      <w:r w:rsidRPr="00D64E09">
        <w:rPr>
          <w:rFonts w:asciiTheme="minorHAnsi" w:hAnsiTheme="minorHAnsi" w:cstheme="minorHAnsi"/>
        </w:rPr>
        <w:t>e</w:t>
      </w:r>
      <w:r w:rsidR="00414BEF" w:rsidRPr="00D64E09">
        <w:rPr>
          <w:rFonts w:asciiTheme="minorHAnsi" w:hAnsiTheme="minorHAnsi" w:cstheme="minorHAnsi"/>
        </w:rPr>
        <w:t xml:space="preserve"> Indiana Association of Colleges for Teacher Education </w:t>
      </w:r>
      <w:r w:rsidRPr="00D64E09">
        <w:rPr>
          <w:rFonts w:asciiTheme="minorHAnsi" w:hAnsiTheme="minorHAnsi" w:cstheme="minorHAnsi"/>
        </w:rPr>
        <w:t xml:space="preserve">(IACTE) </w:t>
      </w:r>
      <w:r w:rsidR="00B86529">
        <w:rPr>
          <w:rFonts w:asciiTheme="minorHAnsi" w:hAnsiTheme="minorHAnsi" w:cstheme="minorHAnsi"/>
        </w:rPr>
        <w:t xml:space="preserve">give awards to </w:t>
      </w:r>
      <w:r w:rsidRPr="00D64E09">
        <w:rPr>
          <w:rFonts w:asciiTheme="minorHAnsi" w:hAnsiTheme="minorHAnsi" w:cstheme="minorHAnsi"/>
        </w:rPr>
        <w:t xml:space="preserve">Outstanding Future Educators </w:t>
      </w:r>
      <w:r w:rsidR="00B86529">
        <w:rPr>
          <w:rFonts w:asciiTheme="minorHAnsi" w:hAnsiTheme="minorHAnsi" w:cstheme="minorHAnsi"/>
        </w:rPr>
        <w:t xml:space="preserve">from Hanover College </w:t>
      </w:r>
      <w:r w:rsidRPr="00D64E09">
        <w:rPr>
          <w:rFonts w:asciiTheme="minorHAnsi" w:hAnsiTheme="minorHAnsi" w:cstheme="minorHAnsi"/>
        </w:rPr>
        <w:t>at the annual luncheon in</w:t>
      </w:r>
      <w:r w:rsidR="00414BEF" w:rsidRPr="00D64E09">
        <w:rPr>
          <w:rFonts w:asciiTheme="minorHAnsi" w:hAnsiTheme="minorHAnsi" w:cstheme="minorHAnsi"/>
        </w:rPr>
        <w:t xml:space="preserve"> Indianapolis which honors top </w:t>
      </w:r>
      <w:r w:rsidR="007179EF" w:rsidRPr="00D64E09">
        <w:rPr>
          <w:rFonts w:asciiTheme="minorHAnsi" w:hAnsiTheme="minorHAnsi" w:cstheme="minorHAnsi"/>
        </w:rPr>
        <w:t>teacher c</w:t>
      </w:r>
      <w:r w:rsidR="00414BEF" w:rsidRPr="00D64E09">
        <w:rPr>
          <w:rFonts w:asciiTheme="minorHAnsi" w:hAnsiTheme="minorHAnsi" w:cstheme="minorHAnsi"/>
        </w:rPr>
        <w:t>andidates</w:t>
      </w:r>
      <w:r w:rsidR="007179EF" w:rsidRPr="00D64E09">
        <w:rPr>
          <w:rFonts w:asciiTheme="minorHAnsi" w:hAnsiTheme="minorHAnsi" w:cstheme="minorHAnsi"/>
        </w:rPr>
        <w:t xml:space="preserve"> from all over the state</w:t>
      </w:r>
      <w:r w:rsidR="00414BEF" w:rsidRPr="00D64E09">
        <w:rPr>
          <w:rFonts w:asciiTheme="minorHAnsi" w:hAnsiTheme="minorHAnsi" w:cstheme="minorHAnsi"/>
        </w:rPr>
        <w:t>.</w:t>
      </w:r>
    </w:p>
    <w:p w14:paraId="5593C813" w14:textId="59DC0497" w:rsidR="00B86529" w:rsidRDefault="00B86529" w:rsidP="00414BEF">
      <w:pPr>
        <w:spacing w:after="0"/>
        <w:rPr>
          <w:rFonts w:asciiTheme="minorHAnsi" w:hAnsiTheme="minorHAnsi" w:cstheme="minorHAnsi"/>
        </w:rPr>
      </w:pPr>
    </w:p>
    <w:p w14:paraId="4DAA4311" w14:textId="0D3339BD"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Academic Dishonesty Policy</w:t>
      </w:r>
    </w:p>
    <w:p w14:paraId="4DAA4312" w14:textId="44F4FFA5" w:rsidR="00414BEF" w:rsidRDefault="00414BEF" w:rsidP="00414BEF">
      <w:pPr>
        <w:spacing w:after="0"/>
        <w:rPr>
          <w:rFonts w:asciiTheme="minorHAnsi" w:hAnsiTheme="minorHAnsi" w:cstheme="minorHAnsi"/>
        </w:rPr>
      </w:pPr>
      <w:r w:rsidRPr="00D64E09">
        <w:rPr>
          <w:rFonts w:asciiTheme="minorHAnsi" w:hAnsiTheme="minorHAnsi" w:cstheme="minorHAnsi"/>
        </w:rPr>
        <w:t>Teacher Candidates are members of a selective program and are expected to hold themselves to a strict ethical code of conduct. As part of this code of conduct, it is assumed that candidates maintain the highest level of academic integrity.  A Candidate who engages in any form of academic dishonesty in any College course is subject to dismissal from the program.  In accordance with Hanover College policy, any candidate who is suspected of academic dishonesty will be reported to the Chair of the Student Academic Assistance Committee (SAAC) and notified of this report.</w:t>
      </w:r>
      <w:r w:rsidR="007179EF" w:rsidRPr="00D64E09">
        <w:rPr>
          <w:rFonts w:asciiTheme="minorHAnsi" w:hAnsiTheme="minorHAnsi" w:cstheme="minorHAnsi"/>
        </w:rPr>
        <w:t xml:space="preserve">  Other reports of academic dishonesty reported to SAAC will be reported to the Education Program, as well.</w:t>
      </w:r>
    </w:p>
    <w:p w14:paraId="06003609" w14:textId="333BC0BD" w:rsidR="00D64E09" w:rsidRDefault="00D64E09" w:rsidP="00414BEF">
      <w:pPr>
        <w:spacing w:after="0"/>
        <w:rPr>
          <w:rFonts w:asciiTheme="minorHAnsi" w:hAnsiTheme="minorHAnsi" w:cstheme="minorHAnsi"/>
        </w:rPr>
      </w:pPr>
    </w:p>
    <w:p w14:paraId="4DAA4314" w14:textId="77777777"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Violation of Federal, Indiana, or Local Laws</w:t>
      </w:r>
    </w:p>
    <w:p w14:paraId="4DAA4315" w14:textId="0D9749CB" w:rsidR="00414BEF" w:rsidRPr="00D64E09" w:rsidRDefault="00414BEF" w:rsidP="00414BEF">
      <w:pPr>
        <w:spacing w:after="0"/>
        <w:rPr>
          <w:rFonts w:asciiTheme="minorHAnsi" w:hAnsiTheme="minorHAnsi" w:cstheme="minorHAnsi"/>
        </w:rPr>
      </w:pPr>
      <w:r w:rsidRPr="00D64E09">
        <w:rPr>
          <w:rFonts w:asciiTheme="minorHAnsi" w:hAnsiTheme="minorHAnsi" w:cstheme="minorHAnsi"/>
        </w:rPr>
        <w:t>The Teacher Education Program does not actively seek information regarding violations of Federal, State, or local laws</w:t>
      </w:r>
      <w:r w:rsidR="00180138" w:rsidRPr="00D64E09">
        <w:rPr>
          <w:rFonts w:asciiTheme="minorHAnsi" w:hAnsiTheme="minorHAnsi" w:cstheme="minorHAnsi"/>
        </w:rPr>
        <w:t>,</w:t>
      </w:r>
      <w:r w:rsidR="00FD1900" w:rsidRPr="00D64E09">
        <w:rPr>
          <w:rFonts w:asciiTheme="minorHAnsi" w:hAnsiTheme="minorHAnsi" w:cstheme="minorHAnsi"/>
        </w:rPr>
        <w:t xml:space="preserve"> but does follow </w:t>
      </w:r>
      <w:r w:rsidR="007179EF" w:rsidRPr="00D64E09">
        <w:rPr>
          <w:rFonts w:asciiTheme="minorHAnsi" w:hAnsiTheme="minorHAnsi" w:cstheme="minorHAnsi"/>
        </w:rPr>
        <w:t xml:space="preserve">the </w:t>
      </w:r>
      <w:r w:rsidR="00FD1900" w:rsidRPr="00D64E09">
        <w:rPr>
          <w:rFonts w:asciiTheme="minorHAnsi" w:hAnsiTheme="minorHAnsi" w:cstheme="minorHAnsi"/>
        </w:rPr>
        <w:t>same policy as that of Hanover College</w:t>
      </w:r>
      <w:r w:rsidRPr="00D64E09">
        <w:rPr>
          <w:rFonts w:asciiTheme="minorHAnsi" w:hAnsiTheme="minorHAnsi" w:cstheme="minorHAnsi"/>
        </w:rPr>
        <w:t xml:space="preserve">. </w:t>
      </w:r>
      <w:r w:rsidR="007179EF" w:rsidRPr="00D64E09">
        <w:rPr>
          <w:rFonts w:asciiTheme="minorHAnsi" w:hAnsiTheme="minorHAnsi" w:cstheme="minorHAnsi"/>
        </w:rPr>
        <w:t xml:space="preserve"> National yearly</w:t>
      </w:r>
      <w:r w:rsidRPr="00D64E09">
        <w:rPr>
          <w:rFonts w:asciiTheme="minorHAnsi" w:hAnsiTheme="minorHAnsi" w:cstheme="minorHAnsi"/>
        </w:rPr>
        <w:t xml:space="preserve"> background checks are required of all education students in courses that </w:t>
      </w:r>
      <w:r w:rsidR="00370D7E">
        <w:rPr>
          <w:rFonts w:asciiTheme="minorHAnsi" w:hAnsiTheme="minorHAnsi" w:cstheme="minorHAnsi"/>
        </w:rPr>
        <w:t>have</w:t>
      </w:r>
      <w:r w:rsidRPr="00D64E09">
        <w:rPr>
          <w:rFonts w:asciiTheme="minorHAnsi" w:hAnsiTheme="minorHAnsi" w:cstheme="minorHAnsi"/>
        </w:rPr>
        <w:t xml:space="preserve"> external fieldwork.  </w:t>
      </w:r>
      <w:r w:rsidR="00B008BA" w:rsidRPr="00D64E09">
        <w:rPr>
          <w:rFonts w:asciiTheme="minorHAnsi" w:hAnsiTheme="minorHAnsi" w:cstheme="minorHAnsi"/>
        </w:rPr>
        <w:t xml:space="preserve">These are completed online through our EPP Safe Hiring Solutions account.  Those with financial hardship can have the cost billed to their student account by contacting our </w:t>
      </w:r>
      <w:r w:rsidR="00370D7E">
        <w:rPr>
          <w:rFonts w:asciiTheme="minorHAnsi" w:hAnsiTheme="minorHAnsi" w:cstheme="minorHAnsi"/>
        </w:rPr>
        <w:t xml:space="preserve">Education </w:t>
      </w:r>
      <w:r w:rsidR="00B008BA" w:rsidRPr="00D64E09">
        <w:rPr>
          <w:rFonts w:asciiTheme="minorHAnsi" w:hAnsiTheme="minorHAnsi" w:cstheme="minorHAnsi"/>
        </w:rPr>
        <w:t>Student Services Coordinator.  Student teaching candidates</w:t>
      </w:r>
      <w:r w:rsidR="007179EF" w:rsidRPr="00D64E09">
        <w:rPr>
          <w:rFonts w:asciiTheme="minorHAnsi" w:hAnsiTheme="minorHAnsi" w:cstheme="minorHAnsi"/>
        </w:rPr>
        <w:t xml:space="preserve"> are responsible for fulfilling the requirements of the school system where their student teaching assignment will be completed.  Proof of having met this requirement should be submitted to the Student </w:t>
      </w:r>
      <w:r w:rsidR="00B008BA" w:rsidRPr="00D64E09">
        <w:rPr>
          <w:rFonts w:asciiTheme="minorHAnsi" w:hAnsiTheme="minorHAnsi" w:cstheme="minorHAnsi"/>
        </w:rPr>
        <w:t xml:space="preserve">Teacher Supervisor and the </w:t>
      </w:r>
      <w:r w:rsidR="00370D7E">
        <w:rPr>
          <w:rFonts w:asciiTheme="minorHAnsi" w:hAnsiTheme="minorHAnsi" w:cstheme="minorHAnsi"/>
        </w:rPr>
        <w:t xml:space="preserve">Education </w:t>
      </w:r>
      <w:r w:rsidR="00B008BA" w:rsidRPr="00D64E09">
        <w:rPr>
          <w:rFonts w:asciiTheme="minorHAnsi" w:hAnsiTheme="minorHAnsi" w:cstheme="minorHAnsi"/>
        </w:rPr>
        <w:t>Student Services Office</w:t>
      </w:r>
      <w:r w:rsidR="007179EF" w:rsidRPr="00D64E09">
        <w:rPr>
          <w:rFonts w:asciiTheme="minorHAnsi" w:hAnsiTheme="minorHAnsi" w:cstheme="minorHAnsi"/>
        </w:rPr>
        <w:t xml:space="preserve"> in Newby Hall.  Students do benefit</w:t>
      </w:r>
      <w:r w:rsidRPr="00D64E09">
        <w:rPr>
          <w:rFonts w:asciiTheme="minorHAnsi" w:hAnsiTheme="minorHAnsi" w:cstheme="minorHAnsi"/>
        </w:rPr>
        <w:t xml:space="preserve"> from straightforward reporting to their </w:t>
      </w:r>
      <w:proofErr w:type="gramStart"/>
      <w:r w:rsidRPr="00D64E09">
        <w:rPr>
          <w:rFonts w:asciiTheme="minorHAnsi" w:hAnsiTheme="minorHAnsi" w:cstheme="minorHAnsi"/>
        </w:rPr>
        <w:t>Education</w:t>
      </w:r>
      <w:proofErr w:type="gramEnd"/>
      <w:r w:rsidRPr="00D64E09">
        <w:rPr>
          <w:rFonts w:asciiTheme="minorHAnsi" w:hAnsiTheme="minorHAnsi" w:cstheme="minorHAnsi"/>
        </w:rPr>
        <w:t xml:space="preserve"> advisor of infractions that might appear on their record.  Teacher candidates will want to anticipate any barriers to obtaining teacher certification, a teacher license, or employment. </w:t>
      </w:r>
    </w:p>
    <w:p w14:paraId="4DAA4316" w14:textId="77777777" w:rsidR="00414BEF" w:rsidRPr="00D64E09" w:rsidRDefault="00414BEF" w:rsidP="00414BEF">
      <w:pPr>
        <w:spacing w:after="0"/>
        <w:rPr>
          <w:rFonts w:asciiTheme="minorHAnsi" w:hAnsiTheme="minorHAnsi" w:cstheme="minorHAnsi"/>
        </w:rPr>
      </w:pPr>
    </w:p>
    <w:p w14:paraId="4DAA4319" w14:textId="7C267D0C" w:rsidR="00414BEF" w:rsidRPr="00D64E09" w:rsidRDefault="00DF6E3B" w:rsidP="00414BEF">
      <w:pPr>
        <w:spacing w:after="0"/>
        <w:jc w:val="center"/>
        <w:rPr>
          <w:rFonts w:asciiTheme="minorHAnsi" w:hAnsiTheme="minorHAnsi" w:cstheme="minorHAnsi"/>
          <w:b/>
        </w:rPr>
      </w:pPr>
      <w:r>
        <w:rPr>
          <w:rFonts w:asciiTheme="minorHAnsi" w:hAnsiTheme="minorHAnsi" w:cstheme="minorHAnsi"/>
          <w:b/>
        </w:rPr>
        <w:t>Clinical Experience</w:t>
      </w:r>
      <w:r w:rsidR="004467AF">
        <w:rPr>
          <w:rFonts w:asciiTheme="minorHAnsi" w:hAnsiTheme="minorHAnsi" w:cstheme="minorHAnsi"/>
          <w:b/>
        </w:rPr>
        <w:t>/</w:t>
      </w:r>
      <w:r w:rsidR="00414BEF" w:rsidRPr="00D64E09">
        <w:rPr>
          <w:rFonts w:asciiTheme="minorHAnsi" w:hAnsiTheme="minorHAnsi" w:cstheme="minorHAnsi"/>
          <w:b/>
        </w:rPr>
        <w:t>Field Work</w:t>
      </w:r>
    </w:p>
    <w:p w14:paraId="4DAA431A" w14:textId="076C4DCD" w:rsidR="00414BEF" w:rsidRPr="00D64E09" w:rsidRDefault="00B33C22" w:rsidP="3B937411">
      <w:pPr>
        <w:pStyle w:val="NoSpacing"/>
        <w:rPr>
          <w:rFonts w:asciiTheme="minorHAnsi" w:hAnsiTheme="minorHAnsi"/>
        </w:rPr>
      </w:pPr>
      <w:r>
        <w:rPr>
          <w:rFonts w:asciiTheme="minorHAnsi" w:hAnsiTheme="minorHAnsi"/>
        </w:rPr>
        <w:t>Classroom f</w:t>
      </w:r>
      <w:r w:rsidR="3B937411" w:rsidRPr="3B937411">
        <w:rPr>
          <w:rFonts w:asciiTheme="minorHAnsi" w:hAnsiTheme="minorHAnsi"/>
        </w:rPr>
        <w:t xml:space="preserve">ieldwork is an important part of teacher preparation. Beginning with the introductory course, EDU 221 – </w:t>
      </w:r>
      <w:r w:rsidR="3B937411" w:rsidRPr="00A8094A">
        <w:rPr>
          <w:rFonts w:asciiTheme="minorHAnsi" w:hAnsiTheme="minorHAnsi"/>
          <w:i/>
        </w:rPr>
        <w:t>Education &amp; the American Culture</w:t>
      </w:r>
      <w:r w:rsidR="3B937411" w:rsidRPr="3B937411">
        <w:rPr>
          <w:rFonts w:asciiTheme="minorHAnsi" w:hAnsiTheme="minorHAnsi"/>
        </w:rPr>
        <w:t xml:space="preserve">, education students participate in a variety of experiences in local classrooms: tutoring, observation, practice teaching, and finally leading classroom instruction.  Each </w:t>
      </w:r>
      <w:r w:rsidR="00A8094A">
        <w:rPr>
          <w:rFonts w:asciiTheme="minorHAnsi" w:hAnsiTheme="minorHAnsi"/>
        </w:rPr>
        <w:t xml:space="preserve">clinical </w:t>
      </w:r>
      <w:r w:rsidR="3B937411" w:rsidRPr="3B937411">
        <w:rPr>
          <w:rFonts w:asciiTheme="minorHAnsi" w:hAnsiTheme="minorHAnsi"/>
        </w:rPr>
        <w:t xml:space="preserve">experience requires cooperation with a mentor teacher in a K-12 classroom, and an </w:t>
      </w:r>
      <w:proofErr w:type="gramStart"/>
      <w:r w:rsidR="3B937411" w:rsidRPr="3B937411">
        <w:rPr>
          <w:rFonts w:asciiTheme="minorHAnsi" w:hAnsiTheme="minorHAnsi"/>
        </w:rPr>
        <w:t>Education</w:t>
      </w:r>
      <w:proofErr w:type="gramEnd"/>
      <w:r w:rsidR="3B937411" w:rsidRPr="3B937411">
        <w:rPr>
          <w:rFonts w:asciiTheme="minorHAnsi" w:hAnsiTheme="minorHAnsi"/>
        </w:rPr>
        <w:t xml:space="preserve"> professor. As candidates progress through the program, their involvement in the classroom increases and their role as a professional also increases.  Dispositions are checked throughout each fieldwork experience with an evaluation by the clinical educator (mentor teacher) for the experience. These are reviewed each semester by the EPP. Dispositions in early fieldwork experience are reviewed for admission into the program. These dispositions are also discussed and checked in the Decision Point 1 interview led by TEC members</w:t>
      </w:r>
      <w:r w:rsidR="00F26C1F">
        <w:rPr>
          <w:rFonts w:asciiTheme="minorHAnsi" w:hAnsiTheme="minorHAnsi"/>
        </w:rPr>
        <w:t xml:space="preserve"> and the Educator Advisory Council </w:t>
      </w:r>
      <w:proofErr w:type="gramStart"/>
      <w:r w:rsidR="00F26C1F">
        <w:rPr>
          <w:rFonts w:asciiTheme="minorHAnsi" w:hAnsiTheme="minorHAnsi"/>
        </w:rPr>
        <w:t>members’</w:t>
      </w:r>
      <w:proofErr w:type="gramEnd"/>
      <w:r w:rsidR="00F26C1F">
        <w:rPr>
          <w:rFonts w:asciiTheme="minorHAnsi" w:hAnsiTheme="minorHAnsi"/>
        </w:rPr>
        <w:t xml:space="preserve"> Dispositional Interview</w:t>
      </w:r>
      <w:r w:rsidR="3B937411" w:rsidRPr="3B937411">
        <w:rPr>
          <w:rFonts w:asciiTheme="minorHAnsi" w:hAnsiTheme="minorHAnsi"/>
        </w:rPr>
        <w:t xml:space="preserve">. </w:t>
      </w:r>
    </w:p>
    <w:p w14:paraId="4DAA431B" w14:textId="77777777" w:rsidR="00414BEF" w:rsidRPr="00D64E09" w:rsidRDefault="00414BEF" w:rsidP="00414BEF">
      <w:pPr>
        <w:spacing w:after="0"/>
        <w:rPr>
          <w:rFonts w:asciiTheme="minorHAnsi" w:hAnsiTheme="minorHAnsi" w:cstheme="minorHAnsi"/>
          <w:b/>
          <w:color w:val="C00000"/>
          <w:sz w:val="16"/>
          <w:szCs w:val="16"/>
        </w:rPr>
      </w:pPr>
    </w:p>
    <w:p w14:paraId="4DAA431C" w14:textId="0402538E" w:rsidR="00414BEF" w:rsidRDefault="3B937411" w:rsidP="3B937411">
      <w:pPr>
        <w:spacing w:after="0"/>
        <w:rPr>
          <w:rFonts w:asciiTheme="minorHAnsi" w:hAnsiTheme="minorHAnsi"/>
        </w:rPr>
      </w:pPr>
      <w:r w:rsidRPr="3B937411">
        <w:rPr>
          <w:rFonts w:asciiTheme="minorHAnsi" w:hAnsiTheme="minorHAnsi"/>
        </w:rPr>
        <w:t xml:space="preserve">Both the elementary education program and secondary education program require 120 hours of fieldwork experience prior to student teaching.  All field experiences are arranged by Education professors.  Demonstration of the expected level of dispositions is checked at Decision Point 2 which serves as the “gateway” to student teaching. Student teachers complete 14 weeks of full-time teaching and can choose a placement in urban schools in Louisville or in Indianapolis.  Highly qualified candidates may pursue a student teaching internship with either The Philadelphia Center or with Wartburg College West in Denver, CO.   </w:t>
      </w:r>
      <w:r w:rsidR="6EF0C394">
        <w:br/>
      </w:r>
    </w:p>
    <w:p w14:paraId="4DAA431D" w14:textId="77777777" w:rsidR="00414BEF" w:rsidRPr="00D64E09" w:rsidRDefault="00414BEF" w:rsidP="00D64E09">
      <w:pPr>
        <w:pStyle w:val="NoSpacing"/>
        <w:jc w:val="center"/>
        <w:rPr>
          <w:rFonts w:asciiTheme="minorHAnsi" w:hAnsiTheme="minorHAnsi" w:cstheme="minorHAnsi"/>
          <w:b/>
        </w:rPr>
      </w:pPr>
      <w:r w:rsidRPr="00D64E09">
        <w:rPr>
          <w:rFonts w:asciiTheme="minorHAnsi" w:hAnsiTheme="minorHAnsi" w:cstheme="minorHAnsi"/>
          <w:b/>
        </w:rPr>
        <w:t>Required Professional Dispositions in All Field Experiences</w:t>
      </w:r>
    </w:p>
    <w:p w14:paraId="3B05559E" w14:textId="77777777" w:rsidR="00062E83" w:rsidRDefault="3B937411" w:rsidP="00062E83">
      <w:pPr>
        <w:pStyle w:val="NoSpacing"/>
        <w:rPr>
          <w:rFonts w:asciiTheme="minorHAnsi" w:hAnsiTheme="minorHAnsi"/>
        </w:rPr>
      </w:pPr>
      <w:r w:rsidRPr="0F508A8D">
        <w:rPr>
          <w:rFonts w:asciiTheme="minorHAnsi" w:hAnsiTheme="minorHAnsi"/>
        </w:rPr>
        <w:t xml:space="preserve">Hanover College teacher candidates represent the College and demonstrate their commitment to the teaching profession by signing an agreement with the Educator Preparation Program that Program guidelines will be followed in every field assignment.   Candidates will immediately receive feedback for any indication of unprofessional behavior or dress.  First impressions and teacher reputation are critical in the teaching profession. </w:t>
      </w:r>
      <w:r w:rsidR="2C7F7485" w:rsidRPr="0F508A8D">
        <w:rPr>
          <w:rFonts w:asciiTheme="minorHAnsi" w:hAnsiTheme="minorHAnsi"/>
        </w:rPr>
        <w:t>Serious concerns may place the candidate on probation with interventions or dismissal from the EPP.</w:t>
      </w:r>
    </w:p>
    <w:p w14:paraId="13C62FD0" w14:textId="77777777" w:rsidR="00062E83" w:rsidRDefault="00062E83" w:rsidP="00062E83">
      <w:pPr>
        <w:pStyle w:val="NoSpacing"/>
        <w:rPr>
          <w:rFonts w:asciiTheme="minorHAnsi" w:hAnsiTheme="minorHAnsi"/>
        </w:rPr>
      </w:pPr>
    </w:p>
    <w:p w14:paraId="4DAA431F" w14:textId="3524EEF8" w:rsidR="00FB599B" w:rsidRPr="00062E83" w:rsidRDefault="3B937411" w:rsidP="00062E83">
      <w:pPr>
        <w:pStyle w:val="NoSpacing"/>
        <w:jc w:val="center"/>
        <w:rPr>
          <w:rFonts w:asciiTheme="minorHAnsi" w:hAnsiTheme="minorHAnsi"/>
        </w:rPr>
      </w:pPr>
      <w:r w:rsidRPr="3B937411">
        <w:rPr>
          <w:rFonts w:asciiTheme="minorHAnsi" w:hAnsiTheme="minorHAnsi"/>
          <w:b/>
          <w:bCs/>
        </w:rPr>
        <w:t xml:space="preserve">Advanced Pre-Student Teaching </w:t>
      </w:r>
      <w:r w:rsidR="00D6734D">
        <w:rPr>
          <w:rFonts w:asciiTheme="minorHAnsi" w:hAnsiTheme="minorHAnsi"/>
          <w:b/>
          <w:bCs/>
        </w:rPr>
        <w:t xml:space="preserve">(Methods) </w:t>
      </w:r>
      <w:r w:rsidRPr="3B937411">
        <w:rPr>
          <w:rFonts w:asciiTheme="minorHAnsi" w:hAnsiTheme="minorHAnsi"/>
          <w:b/>
          <w:bCs/>
        </w:rPr>
        <w:t>Coursework</w:t>
      </w:r>
    </w:p>
    <w:p w14:paraId="1E331899" w14:textId="440A64BC" w:rsidR="3B937411" w:rsidRDefault="3B937411" w:rsidP="0F508A8D">
      <w:pPr>
        <w:pStyle w:val="NoSpacing"/>
        <w:rPr>
          <w:rFonts w:asciiTheme="minorHAnsi" w:hAnsiTheme="minorHAnsi"/>
          <w:b/>
          <w:bCs/>
        </w:rPr>
      </w:pPr>
      <w:r w:rsidRPr="0F508A8D">
        <w:rPr>
          <w:rFonts w:asciiTheme="minorHAnsi" w:hAnsiTheme="minorHAnsi"/>
        </w:rPr>
        <w:t xml:space="preserve">Admitted students to the program will officially be known as </w:t>
      </w:r>
      <w:r w:rsidR="00B33C22" w:rsidRPr="0F508A8D">
        <w:rPr>
          <w:rFonts w:asciiTheme="minorHAnsi" w:hAnsiTheme="minorHAnsi"/>
        </w:rPr>
        <w:t xml:space="preserve">teacher </w:t>
      </w:r>
      <w:r w:rsidRPr="0F508A8D">
        <w:rPr>
          <w:rFonts w:asciiTheme="minorHAnsi" w:hAnsiTheme="minorHAnsi"/>
        </w:rPr>
        <w:t>candidates and will start their 300- level method</w:t>
      </w:r>
      <w:r w:rsidR="00D6734D" w:rsidRPr="0F508A8D">
        <w:rPr>
          <w:rFonts w:asciiTheme="minorHAnsi" w:hAnsiTheme="minorHAnsi"/>
        </w:rPr>
        <w:t xml:space="preserve">s </w:t>
      </w:r>
      <w:r w:rsidRPr="0F508A8D">
        <w:rPr>
          <w:rFonts w:asciiTheme="minorHAnsi" w:hAnsiTheme="minorHAnsi"/>
        </w:rPr>
        <w:t xml:space="preserve">course sequence. These courses have intensive fieldwork as candidates will be leading instruction on a regular basis in local classrooms.  Candidate performance will be observed with regular feedback by clinical educators (mentor teachers) and supervising faculty from the department. It is anticipated that the candidate will transition in their skill and dispositions from “developing” to “effective” as they grow in their teaching abilities and experiences with K-12 students. This data is </w:t>
      </w:r>
      <w:r w:rsidR="00BC11A5" w:rsidRPr="0F508A8D">
        <w:rPr>
          <w:rFonts w:asciiTheme="minorHAnsi" w:hAnsiTheme="minorHAnsi"/>
        </w:rPr>
        <w:t xml:space="preserve">tracked </w:t>
      </w:r>
      <w:r w:rsidR="00984600" w:rsidRPr="0F508A8D">
        <w:rPr>
          <w:rFonts w:asciiTheme="minorHAnsi" w:hAnsiTheme="minorHAnsi"/>
        </w:rPr>
        <w:t>t</w:t>
      </w:r>
      <w:r w:rsidRPr="0F508A8D">
        <w:rPr>
          <w:rFonts w:asciiTheme="minorHAnsi" w:hAnsiTheme="minorHAnsi"/>
        </w:rPr>
        <w:t xml:space="preserve">o monitor development of skills and dispositions throughout pre-student teaching fieldwork experiences and </w:t>
      </w:r>
      <w:proofErr w:type="gramStart"/>
      <w:r w:rsidRPr="0F508A8D">
        <w:rPr>
          <w:rFonts w:asciiTheme="minorHAnsi" w:hAnsiTheme="minorHAnsi"/>
        </w:rPr>
        <w:t>continu</w:t>
      </w:r>
      <w:r w:rsidR="00984600" w:rsidRPr="0F508A8D">
        <w:rPr>
          <w:rFonts w:asciiTheme="minorHAnsi" w:hAnsiTheme="minorHAnsi"/>
        </w:rPr>
        <w:t>ing on</w:t>
      </w:r>
      <w:proofErr w:type="gramEnd"/>
      <w:r w:rsidR="0046445C" w:rsidRPr="0F508A8D">
        <w:rPr>
          <w:rFonts w:asciiTheme="minorHAnsi" w:hAnsiTheme="minorHAnsi"/>
        </w:rPr>
        <w:t xml:space="preserve"> through</w:t>
      </w:r>
      <w:r w:rsidRPr="0F508A8D">
        <w:rPr>
          <w:rFonts w:asciiTheme="minorHAnsi" w:hAnsiTheme="minorHAnsi"/>
        </w:rPr>
        <w:t xml:space="preserve"> student teaching.  </w:t>
      </w:r>
      <w:r w:rsidR="717586A2" w:rsidRPr="0F508A8D">
        <w:rPr>
          <w:rFonts w:asciiTheme="minorHAnsi" w:hAnsiTheme="minorHAnsi"/>
        </w:rPr>
        <w:t>Most dispositional areas are considered “non-negotiables” in the EPP.</w:t>
      </w:r>
      <w:r w:rsidRPr="0F508A8D">
        <w:rPr>
          <w:rFonts w:asciiTheme="minorHAnsi" w:hAnsiTheme="minorHAnsi"/>
        </w:rPr>
        <w:t xml:space="preserve">  A score of “1” (ineffective) in the evaluation for a fieldwork experience will place the candidate on probation for the sequential course and fieldwork.  This probationary status will be monitored carefully with appropriate interventions enacted by the EPP to assist the candidate in growth in these area(s). A candidate with a probationary history will be limited to a local student teaching experience where the supervising faculty can be more accessible for support. If at any time a score of “1” (ineffective) remains, the candidate will be restricted in student teaching placements and if any “1” remains for a consecutive semester, the candidate will be dismissed from the </w:t>
      </w:r>
      <w:r w:rsidR="1B471069" w:rsidRPr="0F508A8D">
        <w:rPr>
          <w:rFonts w:asciiTheme="minorHAnsi" w:hAnsiTheme="minorHAnsi"/>
        </w:rPr>
        <w:t>P</w:t>
      </w:r>
      <w:r w:rsidRPr="0F508A8D">
        <w:rPr>
          <w:rFonts w:asciiTheme="minorHAnsi" w:hAnsiTheme="minorHAnsi"/>
        </w:rPr>
        <w:t>rogram.</w:t>
      </w:r>
      <w:r w:rsidRPr="0F508A8D">
        <w:rPr>
          <w:rFonts w:asciiTheme="minorHAnsi" w:hAnsiTheme="minorHAnsi"/>
          <w:b/>
          <w:bCs/>
        </w:rPr>
        <w:t xml:space="preserve"> </w:t>
      </w:r>
    </w:p>
    <w:p w14:paraId="7C3D895F" w14:textId="5917FD29" w:rsidR="3B937411" w:rsidRDefault="3B937411" w:rsidP="3B937411">
      <w:pPr>
        <w:pStyle w:val="NoSpacing"/>
        <w:rPr>
          <w:rFonts w:asciiTheme="minorHAnsi" w:hAnsiTheme="minorHAnsi"/>
          <w:b/>
          <w:bCs/>
        </w:rPr>
      </w:pPr>
    </w:p>
    <w:p w14:paraId="4DAA4320" w14:textId="39A9CBD7"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Criminal History/Background Checks</w:t>
      </w:r>
    </w:p>
    <w:p w14:paraId="4DAA4321" w14:textId="0F852A7A" w:rsidR="00797DE4" w:rsidRPr="00D64E09" w:rsidRDefault="3B937411" w:rsidP="0F508A8D">
      <w:pPr>
        <w:spacing w:after="0"/>
        <w:rPr>
          <w:rFonts w:asciiTheme="minorHAnsi" w:hAnsiTheme="minorHAnsi"/>
        </w:rPr>
      </w:pPr>
      <w:r w:rsidRPr="0F508A8D">
        <w:rPr>
          <w:rFonts w:asciiTheme="minorHAnsi" w:hAnsiTheme="minorHAnsi"/>
        </w:rPr>
        <w:t xml:space="preserve">As stated above and mandated by state law and typical of any profession that works with minors, all students enrolled in an education course with required field experience must have an annual Safe Hiring Solutions background check through our account link. </w:t>
      </w:r>
      <w:r w:rsidR="2C25BEBE" w:rsidRPr="0F508A8D">
        <w:rPr>
          <w:rFonts w:asciiTheme="minorHAnsi" w:hAnsiTheme="minorHAnsi"/>
        </w:rPr>
        <w:t xml:space="preserve">EPP students are responsible for the </w:t>
      </w:r>
      <w:proofErr w:type="gramStart"/>
      <w:r w:rsidR="2C25BEBE" w:rsidRPr="0F508A8D">
        <w:rPr>
          <w:rFonts w:asciiTheme="minorHAnsi" w:hAnsiTheme="minorHAnsi"/>
        </w:rPr>
        <w:t>costs</w:t>
      </w:r>
      <w:proofErr w:type="gramEnd"/>
      <w:r w:rsidR="2C25BEBE" w:rsidRPr="0F508A8D">
        <w:rPr>
          <w:rFonts w:asciiTheme="minorHAnsi" w:hAnsiTheme="minorHAnsi"/>
        </w:rPr>
        <w:t xml:space="preserve"> and this is</w:t>
      </w:r>
      <w:r w:rsidRPr="0F508A8D">
        <w:rPr>
          <w:rFonts w:asciiTheme="minorHAnsi" w:hAnsiTheme="minorHAnsi"/>
        </w:rPr>
        <w:t xml:space="preserve"> payable by credit or debit card. Students needing financial assistance with this should see the EDU Student Services Coordinator </w:t>
      </w:r>
      <w:r w:rsidR="000302DD" w:rsidRPr="0F508A8D">
        <w:rPr>
          <w:rFonts w:asciiTheme="minorHAnsi" w:hAnsiTheme="minorHAnsi"/>
        </w:rPr>
        <w:t xml:space="preserve">who can run the report for the student and the cost assessed to the student’s </w:t>
      </w:r>
      <w:r w:rsidR="00CC25B9" w:rsidRPr="0F508A8D">
        <w:rPr>
          <w:rFonts w:asciiTheme="minorHAnsi" w:hAnsiTheme="minorHAnsi"/>
        </w:rPr>
        <w:t>account with the College.</w:t>
      </w:r>
      <w:r w:rsidRPr="0F508A8D">
        <w:rPr>
          <w:rFonts w:asciiTheme="minorHAnsi" w:hAnsiTheme="minorHAnsi"/>
        </w:rPr>
        <w:t xml:space="preserve"> Contact your education course instructor, education advisor, or the Student Services Coordinator for more information.</w:t>
      </w:r>
      <w:r w:rsidR="008D0094" w:rsidRPr="0F508A8D">
        <w:rPr>
          <w:rFonts w:asciiTheme="minorHAnsi" w:hAnsiTheme="minorHAnsi"/>
        </w:rPr>
        <w:t xml:space="preserve"> Directions and links to order the report available at </w:t>
      </w:r>
      <w:hyperlink r:id="rId20">
        <w:r w:rsidR="00E12BA7" w:rsidRPr="0F508A8D">
          <w:rPr>
            <w:color w:val="0000FF"/>
            <w:u w:val="single"/>
          </w:rPr>
          <w:t>https://education.hanover.edu/about/background.php</w:t>
        </w:r>
        <w:r>
          <w:br/>
        </w:r>
      </w:hyperlink>
    </w:p>
    <w:p w14:paraId="4DAA4323" w14:textId="6870778D" w:rsidR="00414BEF" w:rsidRPr="00D64E09" w:rsidRDefault="00414BEF" w:rsidP="000F06C0">
      <w:pPr>
        <w:spacing w:after="0"/>
        <w:jc w:val="center"/>
        <w:rPr>
          <w:rFonts w:asciiTheme="minorHAnsi" w:hAnsiTheme="minorHAnsi" w:cstheme="minorHAnsi"/>
          <w:b/>
          <w:color w:val="00B050"/>
        </w:rPr>
      </w:pPr>
      <w:r w:rsidRPr="00D64E09">
        <w:rPr>
          <w:rFonts w:asciiTheme="minorHAnsi" w:hAnsiTheme="minorHAnsi" w:cstheme="minorHAnsi"/>
          <w:b/>
        </w:rPr>
        <w:t>Student Teaching Policies</w:t>
      </w:r>
    </w:p>
    <w:p w14:paraId="4DAA4324" w14:textId="2B076F47" w:rsidR="00FD1900" w:rsidRDefault="3B937411" w:rsidP="0039AD23">
      <w:pPr>
        <w:spacing w:after="0"/>
        <w:rPr>
          <w:rFonts w:asciiTheme="minorHAnsi" w:hAnsiTheme="minorHAnsi"/>
        </w:rPr>
      </w:pPr>
      <w:r w:rsidRPr="0F508A8D">
        <w:rPr>
          <w:rFonts w:asciiTheme="minorHAnsi" w:hAnsiTheme="minorHAnsi"/>
        </w:rPr>
        <w:t>A candidate’s culminating work is full time student teaching in a classroom for 14 weeks. Students seeking dual certification in Mild Interventions or in a P-12 Program such as PE and Health, Visual Arts, and World Languages will have an extended student teaching assignment, preferably in the fall semester. Candidates must attend an orientation on student teaching and be placed with mentor teachers that the program’s faculty arranges.  Student teachers are not permitted to teach in their alma mater.  Other than pre-approved areas (Louisville, Indianapolis, Phil</w:t>
      </w:r>
      <w:r w:rsidR="02FEFC03" w:rsidRPr="0F508A8D">
        <w:rPr>
          <w:rFonts w:asciiTheme="minorHAnsi" w:hAnsiTheme="minorHAnsi"/>
        </w:rPr>
        <w:t>adelphia</w:t>
      </w:r>
      <w:r w:rsidRPr="0F508A8D">
        <w:rPr>
          <w:rFonts w:asciiTheme="minorHAnsi" w:hAnsiTheme="minorHAnsi"/>
        </w:rPr>
        <w:t xml:space="preserve">, and Denver) for Urban Student Teaching, the student teaching assignment must be within a 30-mile radius of the College campus.  The cooperating school calendar and daily schedule for teachers determine the student teacher’s schedule.  Student teachers are expected to participate in their assigned school’s extracurricular activities and school events.  There will be several mandatory on-campus Student Teaching Seminars.  Student Teachers in Philadelphia and Denver are exempt from the seminars.  Additional policies and forms pertaining to student teaching are published in the </w:t>
      </w:r>
      <w:r w:rsidRPr="0F508A8D">
        <w:rPr>
          <w:rFonts w:asciiTheme="minorHAnsi" w:hAnsiTheme="minorHAnsi"/>
          <w:u w:val="single"/>
        </w:rPr>
        <w:t>Student Teaching Handbook</w:t>
      </w:r>
      <w:r w:rsidRPr="0F508A8D">
        <w:rPr>
          <w:rFonts w:asciiTheme="minorHAnsi" w:hAnsiTheme="minorHAnsi"/>
        </w:rPr>
        <w:t xml:space="preserve">, including the policy for absence during Student Teaching.  </w:t>
      </w:r>
      <w:r w:rsidR="5941E792" w:rsidRPr="0F508A8D">
        <w:rPr>
          <w:rFonts w:asciiTheme="minorHAnsi" w:hAnsiTheme="minorHAnsi"/>
        </w:rPr>
        <w:t xml:space="preserve">Student Teachers are assigned </w:t>
      </w:r>
      <w:r w:rsidRPr="0F508A8D">
        <w:rPr>
          <w:rFonts w:asciiTheme="minorHAnsi" w:hAnsiTheme="minorHAnsi"/>
        </w:rPr>
        <w:t>student teaching supervisor employed by Hanover College.</w:t>
      </w:r>
    </w:p>
    <w:p w14:paraId="2E7EB795" w14:textId="77777777" w:rsidR="00AD3D2F" w:rsidRPr="00D64E09" w:rsidRDefault="00AD3D2F" w:rsidP="3B937411">
      <w:pPr>
        <w:spacing w:after="0"/>
        <w:rPr>
          <w:rFonts w:asciiTheme="minorHAnsi" w:hAnsiTheme="minorHAnsi"/>
        </w:rPr>
      </w:pPr>
    </w:p>
    <w:p w14:paraId="4DAA4325" w14:textId="77777777" w:rsidR="00414BEF" w:rsidRPr="00D64E09" w:rsidRDefault="00414BEF" w:rsidP="00414BEF">
      <w:pPr>
        <w:spacing w:after="0"/>
        <w:rPr>
          <w:rFonts w:asciiTheme="minorHAnsi" w:hAnsiTheme="minorHAnsi" w:cstheme="minorHAnsi"/>
          <w:sz w:val="16"/>
          <w:szCs w:val="16"/>
        </w:rPr>
      </w:pPr>
      <w:r w:rsidRPr="00D64E09">
        <w:rPr>
          <w:rFonts w:asciiTheme="minorHAnsi" w:hAnsiTheme="minorHAnsi" w:cstheme="minorHAnsi"/>
        </w:rPr>
        <w:t>Prerequisites for student teaching are as follows:</w:t>
      </w:r>
    </w:p>
    <w:p w14:paraId="4DAA4326" w14:textId="190DB271" w:rsidR="00414BEF" w:rsidRPr="00D64E09" w:rsidRDefault="00414BEF" w:rsidP="00414BEF">
      <w:pPr>
        <w:pStyle w:val="ListParagraph"/>
        <w:numPr>
          <w:ilvl w:val="0"/>
          <w:numId w:val="4"/>
        </w:numPr>
        <w:spacing w:after="0"/>
        <w:rPr>
          <w:rFonts w:asciiTheme="minorHAnsi" w:hAnsiTheme="minorHAnsi" w:cstheme="minorHAnsi"/>
        </w:rPr>
      </w:pPr>
      <w:r w:rsidRPr="00D64E09">
        <w:rPr>
          <w:rFonts w:asciiTheme="minorHAnsi" w:hAnsiTheme="minorHAnsi" w:cstheme="minorHAnsi"/>
        </w:rPr>
        <w:t xml:space="preserve">Successful Decision Point 2 interview addressing professional </w:t>
      </w:r>
      <w:r w:rsidR="003D5BD8" w:rsidRPr="00D64E09">
        <w:rPr>
          <w:rFonts w:asciiTheme="minorHAnsi" w:hAnsiTheme="minorHAnsi" w:cstheme="minorHAnsi"/>
        </w:rPr>
        <w:t xml:space="preserve">development of </w:t>
      </w:r>
      <w:r w:rsidRPr="00D64E09">
        <w:rPr>
          <w:rFonts w:asciiTheme="minorHAnsi" w:hAnsiTheme="minorHAnsi" w:cstheme="minorHAnsi"/>
        </w:rPr>
        <w:t>dispositions</w:t>
      </w:r>
    </w:p>
    <w:p w14:paraId="4DAA4327" w14:textId="4550DDB6" w:rsidR="00414BEF" w:rsidRPr="00D64E09" w:rsidRDefault="3B937411" w:rsidP="3B937411">
      <w:pPr>
        <w:pStyle w:val="ListParagraph"/>
        <w:numPr>
          <w:ilvl w:val="0"/>
          <w:numId w:val="4"/>
        </w:numPr>
        <w:spacing w:after="0"/>
        <w:rPr>
          <w:rFonts w:asciiTheme="minorHAnsi" w:hAnsiTheme="minorHAnsi"/>
        </w:rPr>
      </w:pPr>
      <w:r w:rsidRPr="3B937411">
        <w:rPr>
          <w:rFonts w:asciiTheme="minorHAnsi" w:hAnsiTheme="minorHAnsi"/>
        </w:rPr>
        <w:t>Portfolio evaluated as effective (90% of criterion met)</w:t>
      </w:r>
    </w:p>
    <w:p w14:paraId="4DAA4329" w14:textId="2A17757A" w:rsidR="00414BEF" w:rsidRPr="00F34179" w:rsidRDefault="00B86529" w:rsidP="00F34179">
      <w:pPr>
        <w:pStyle w:val="ListParagraph"/>
        <w:numPr>
          <w:ilvl w:val="0"/>
          <w:numId w:val="4"/>
        </w:numPr>
        <w:spacing w:after="0"/>
        <w:rPr>
          <w:rFonts w:asciiTheme="minorHAnsi" w:hAnsiTheme="minorHAnsi" w:cstheme="minorHAnsi"/>
        </w:rPr>
      </w:pPr>
      <w:r>
        <w:rPr>
          <w:rFonts w:asciiTheme="minorHAnsi" w:hAnsiTheme="minorHAnsi" w:cstheme="minorHAnsi"/>
        </w:rPr>
        <w:t>3.0</w:t>
      </w:r>
      <w:r w:rsidR="003D5BD8" w:rsidRPr="00D64E09">
        <w:rPr>
          <w:rFonts w:asciiTheme="minorHAnsi" w:hAnsiTheme="minorHAnsi" w:cstheme="minorHAnsi"/>
        </w:rPr>
        <w:t xml:space="preserve"> </w:t>
      </w:r>
      <w:r w:rsidR="00FB599B" w:rsidRPr="00D64E09">
        <w:rPr>
          <w:rFonts w:asciiTheme="minorHAnsi" w:hAnsiTheme="minorHAnsi" w:cstheme="minorHAnsi"/>
        </w:rPr>
        <w:t>GPA</w:t>
      </w:r>
      <w:r w:rsidR="003D5BD8" w:rsidRPr="00D64E09">
        <w:rPr>
          <w:rFonts w:asciiTheme="minorHAnsi" w:hAnsiTheme="minorHAnsi" w:cstheme="minorHAnsi"/>
        </w:rPr>
        <w:t xml:space="preserve"> in the candidate’s major </w:t>
      </w:r>
    </w:p>
    <w:p w14:paraId="4DAA432A" w14:textId="1B57786B" w:rsidR="00414BEF" w:rsidRPr="00D64E09" w:rsidRDefault="3B937411" w:rsidP="3B937411">
      <w:pPr>
        <w:pStyle w:val="ListParagraph"/>
        <w:numPr>
          <w:ilvl w:val="0"/>
          <w:numId w:val="4"/>
        </w:numPr>
        <w:spacing w:after="0"/>
        <w:rPr>
          <w:rFonts w:asciiTheme="minorHAnsi" w:hAnsiTheme="minorHAnsi"/>
        </w:rPr>
      </w:pPr>
      <w:r w:rsidRPr="3B937411">
        <w:rPr>
          <w:rFonts w:asciiTheme="minorHAnsi" w:hAnsiTheme="minorHAnsi"/>
        </w:rPr>
        <w:t>Effective evaluations from methods fieldwork and practice teaching and successful completion of education methods courses</w:t>
      </w:r>
    </w:p>
    <w:p w14:paraId="4DAA432B" w14:textId="665F6A9C" w:rsidR="00414BEF" w:rsidRPr="00D64E09" w:rsidRDefault="3B937411" w:rsidP="3B937411">
      <w:pPr>
        <w:pStyle w:val="ListParagraph"/>
        <w:numPr>
          <w:ilvl w:val="0"/>
          <w:numId w:val="4"/>
        </w:numPr>
        <w:spacing w:after="0"/>
        <w:rPr>
          <w:rFonts w:asciiTheme="minorHAnsi" w:hAnsiTheme="minorHAnsi"/>
        </w:rPr>
      </w:pPr>
      <w:r w:rsidRPr="3B937411">
        <w:rPr>
          <w:rFonts w:asciiTheme="minorHAnsi" w:hAnsiTheme="minorHAnsi"/>
        </w:rPr>
        <w:t>Non-probationary status with TEC</w:t>
      </w:r>
    </w:p>
    <w:p w14:paraId="7906BC9B" w14:textId="2381DA02" w:rsidR="00982B5F" w:rsidRDefault="00982B5F" w:rsidP="00414BEF">
      <w:pPr>
        <w:pStyle w:val="ListParagraph"/>
        <w:numPr>
          <w:ilvl w:val="0"/>
          <w:numId w:val="4"/>
        </w:numPr>
        <w:spacing w:after="0"/>
        <w:rPr>
          <w:rFonts w:asciiTheme="minorHAnsi" w:hAnsiTheme="minorHAnsi" w:cstheme="minorHAnsi"/>
        </w:rPr>
      </w:pPr>
      <w:r w:rsidRPr="00D64E09">
        <w:rPr>
          <w:rFonts w:asciiTheme="minorHAnsi" w:hAnsiTheme="minorHAnsi" w:cstheme="minorHAnsi"/>
        </w:rPr>
        <w:t>Application to cooperating school as required and signed student teaching agreement.</w:t>
      </w:r>
    </w:p>
    <w:p w14:paraId="479544A2" w14:textId="7D95AD64" w:rsidR="00B86529" w:rsidRDefault="3B937411" w:rsidP="0F508A8D">
      <w:pPr>
        <w:pStyle w:val="ListParagraph"/>
        <w:numPr>
          <w:ilvl w:val="0"/>
          <w:numId w:val="4"/>
        </w:numPr>
        <w:spacing w:after="0"/>
        <w:rPr>
          <w:rFonts w:asciiTheme="minorHAnsi" w:hAnsiTheme="minorHAnsi"/>
        </w:rPr>
      </w:pPr>
      <w:r w:rsidRPr="0F508A8D">
        <w:rPr>
          <w:rFonts w:asciiTheme="minorHAnsi" w:hAnsiTheme="minorHAnsi"/>
        </w:rPr>
        <w:t>EDU 455, 456, 458</w:t>
      </w:r>
      <w:r w:rsidR="002C1124" w:rsidRPr="0F508A8D">
        <w:rPr>
          <w:rFonts w:asciiTheme="minorHAnsi" w:hAnsiTheme="minorHAnsi"/>
        </w:rPr>
        <w:t>,</w:t>
      </w:r>
      <w:r w:rsidRPr="0F508A8D">
        <w:rPr>
          <w:rFonts w:asciiTheme="minorHAnsi" w:hAnsiTheme="minorHAnsi"/>
        </w:rPr>
        <w:t xml:space="preserve"> </w:t>
      </w:r>
      <w:r w:rsidR="002C1124" w:rsidRPr="0F508A8D">
        <w:rPr>
          <w:rFonts w:asciiTheme="minorHAnsi" w:hAnsiTheme="minorHAnsi"/>
        </w:rPr>
        <w:t>and 459 a</w:t>
      </w:r>
      <w:r w:rsidRPr="0F508A8D">
        <w:rPr>
          <w:rFonts w:asciiTheme="minorHAnsi" w:hAnsiTheme="minorHAnsi"/>
        </w:rPr>
        <w:t xml:space="preserve">re full four-unit courses. Enrollment in any other courses during the student teaching assignment is not permitted except in </w:t>
      </w:r>
      <w:r w:rsidR="00C4D408" w:rsidRPr="0F508A8D">
        <w:rPr>
          <w:rFonts w:asciiTheme="minorHAnsi" w:hAnsiTheme="minorHAnsi"/>
        </w:rPr>
        <w:t xml:space="preserve">extremely </w:t>
      </w:r>
      <w:r w:rsidRPr="0F508A8D">
        <w:rPr>
          <w:rFonts w:asciiTheme="minorHAnsi" w:hAnsiTheme="minorHAnsi"/>
        </w:rPr>
        <w:t>unique circumstances</w:t>
      </w:r>
    </w:p>
    <w:p w14:paraId="217114F7" w14:textId="78D51405" w:rsidR="00F34179" w:rsidRDefault="3B937411" w:rsidP="3B937411">
      <w:pPr>
        <w:pStyle w:val="ListParagraph"/>
        <w:numPr>
          <w:ilvl w:val="0"/>
          <w:numId w:val="4"/>
        </w:numPr>
        <w:spacing w:after="0"/>
        <w:rPr>
          <w:rFonts w:asciiTheme="minorHAnsi" w:hAnsiTheme="minorHAnsi"/>
        </w:rPr>
      </w:pPr>
      <w:r w:rsidRPr="3B937411">
        <w:rPr>
          <w:rFonts w:asciiTheme="minorHAnsi" w:hAnsiTheme="minorHAnsi"/>
        </w:rPr>
        <w:t>No participation in athletics is allowed during student teaching without a signed agreement between the Coach, Athletic Director, and Student Teaching Supervising Faculty. Students should plan for student teaching in the off season from their sport.</w:t>
      </w:r>
    </w:p>
    <w:p w14:paraId="216DF748" w14:textId="51461385" w:rsidR="007976FF" w:rsidRPr="00D64E09" w:rsidRDefault="007976FF" w:rsidP="3B937411">
      <w:pPr>
        <w:pStyle w:val="ListParagraph"/>
        <w:numPr>
          <w:ilvl w:val="0"/>
          <w:numId w:val="4"/>
        </w:numPr>
        <w:spacing w:after="0"/>
        <w:rPr>
          <w:rFonts w:asciiTheme="minorHAnsi" w:hAnsiTheme="minorHAnsi"/>
        </w:rPr>
      </w:pPr>
      <w:r>
        <w:rPr>
          <w:rFonts w:asciiTheme="minorHAnsi" w:hAnsiTheme="minorHAnsi"/>
        </w:rPr>
        <w:t xml:space="preserve">Candidates are strongly encouraged to have completed their Praxis licensure exams by Decision Point 2 – this will be required beginning with the 2025 Cohort of </w:t>
      </w:r>
      <w:r w:rsidR="008B2F81">
        <w:rPr>
          <w:rFonts w:asciiTheme="minorHAnsi" w:hAnsiTheme="minorHAnsi"/>
        </w:rPr>
        <w:t>teacher candidates.</w:t>
      </w:r>
    </w:p>
    <w:p w14:paraId="4DAA432C" w14:textId="77777777" w:rsidR="00414BEF" w:rsidRPr="00D64E09" w:rsidRDefault="00414BEF" w:rsidP="00414BEF">
      <w:pPr>
        <w:pStyle w:val="ListParagraph"/>
        <w:spacing w:after="0"/>
        <w:ind w:left="1440"/>
        <w:rPr>
          <w:rFonts w:asciiTheme="minorHAnsi" w:hAnsiTheme="minorHAnsi" w:cstheme="minorHAnsi"/>
        </w:rPr>
      </w:pPr>
    </w:p>
    <w:p w14:paraId="4DAA432E" w14:textId="57D6BBAD" w:rsidR="00FD1900" w:rsidRPr="00D64E09" w:rsidRDefault="3B937411" w:rsidP="00D2052B">
      <w:pPr>
        <w:spacing w:after="0"/>
        <w:ind w:left="3600"/>
        <w:rPr>
          <w:rFonts w:asciiTheme="minorHAnsi" w:hAnsiTheme="minorHAnsi"/>
          <w:b/>
          <w:bCs/>
        </w:rPr>
      </w:pPr>
      <w:r w:rsidRPr="3B937411">
        <w:rPr>
          <w:rFonts w:asciiTheme="minorHAnsi" w:hAnsiTheme="minorHAnsi"/>
          <w:b/>
          <w:bCs/>
        </w:rPr>
        <w:t>Student Teach</w:t>
      </w:r>
      <w:r w:rsidR="009925F6">
        <w:rPr>
          <w:rFonts w:asciiTheme="minorHAnsi" w:hAnsiTheme="minorHAnsi"/>
          <w:b/>
          <w:bCs/>
        </w:rPr>
        <w:t>in</w:t>
      </w:r>
      <w:r w:rsidRPr="3B937411">
        <w:rPr>
          <w:rFonts w:asciiTheme="minorHAnsi" w:hAnsiTheme="minorHAnsi"/>
          <w:b/>
          <w:bCs/>
        </w:rPr>
        <w:t xml:space="preserve">g and </w:t>
      </w:r>
      <w:r w:rsidR="009925F6">
        <w:rPr>
          <w:rFonts w:asciiTheme="minorHAnsi" w:hAnsiTheme="minorHAnsi"/>
          <w:b/>
          <w:bCs/>
        </w:rPr>
        <w:t>Certification/</w:t>
      </w:r>
      <w:r w:rsidRPr="3B937411">
        <w:rPr>
          <w:rFonts w:asciiTheme="minorHAnsi" w:hAnsiTheme="minorHAnsi"/>
          <w:b/>
          <w:bCs/>
        </w:rPr>
        <w:t>Licensure</w:t>
      </w:r>
    </w:p>
    <w:p w14:paraId="4DAA432F" w14:textId="1F61AA1A" w:rsidR="00414BEF" w:rsidRPr="00D64E09" w:rsidRDefault="3B937411" w:rsidP="3B937411">
      <w:pPr>
        <w:spacing w:after="0"/>
        <w:rPr>
          <w:rFonts w:asciiTheme="minorHAnsi" w:hAnsiTheme="minorHAnsi"/>
        </w:rPr>
      </w:pPr>
      <w:r w:rsidRPr="3B937411">
        <w:rPr>
          <w:rFonts w:asciiTheme="minorHAnsi" w:hAnsiTheme="minorHAnsi"/>
        </w:rPr>
        <w:t xml:space="preserve">Teacher Certification is separate from completion of degree requirements and has additional expectations. Since Student Teaching is a Pass/Fail course, the passing grade for completion of the student teaching course </w:t>
      </w:r>
      <w:r w:rsidRPr="3B937411">
        <w:rPr>
          <w:rFonts w:asciiTheme="minorHAnsi" w:hAnsiTheme="minorHAnsi"/>
          <w:i/>
          <w:iCs/>
        </w:rPr>
        <w:t>does not guarantee</w:t>
      </w:r>
      <w:r w:rsidRPr="3B937411">
        <w:rPr>
          <w:rFonts w:asciiTheme="minorHAnsi" w:hAnsiTheme="minorHAnsi"/>
        </w:rPr>
        <w:t xml:space="preserve"> teacher certification. Some teacher candidates may require intervention by their education professors or student teaching supervising faculty to ensure success in student teaching.  In all cases, teacher candidates meet with mentors and education professors to solve problems, and agreements are written as formal documentation of what interventions are required.  An intervention plan including goals will designed for the candidate for this experience.  Teacher candidates who do not pass student teaching may obtain an elementary or secondary education major but no certification.  Candidates who successfully complete Decision Point 3 will receive licensing certification.</w:t>
      </w:r>
      <w:r w:rsidR="00565607">
        <w:rPr>
          <w:rFonts w:asciiTheme="minorHAnsi" w:hAnsiTheme="minorHAnsi"/>
        </w:rPr>
        <w:t xml:space="preserve"> </w:t>
      </w:r>
      <w:r w:rsidR="00565607" w:rsidRPr="3B937411">
        <w:rPr>
          <w:rFonts w:asciiTheme="minorHAnsi" w:hAnsiTheme="minorHAnsi"/>
        </w:rPr>
        <w:t>Candidates who do not meet the 90% criterion will not pass student teaching and will not receive the 4 units of credit for this experience. Candidates may retake student teaching in an upcoming semester</w:t>
      </w:r>
      <w:r w:rsidR="00565607">
        <w:rPr>
          <w:rFonts w:asciiTheme="minorHAnsi" w:hAnsiTheme="minorHAnsi"/>
        </w:rPr>
        <w:t xml:space="preserve"> for one year from graduation</w:t>
      </w:r>
      <w:r w:rsidR="00565607" w:rsidRPr="3B937411">
        <w:rPr>
          <w:rFonts w:asciiTheme="minorHAnsi" w:hAnsiTheme="minorHAnsi"/>
        </w:rPr>
        <w:t>.</w:t>
      </w:r>
    </w:p>
    <w:p w14:paraId="4DAA4330" w14:textId="77777777" w:rsidR="00414BEF" w:rsidRPr="00D64E09" w:rsidRDefault="00414BEF" w:rsidP="00414BEF">
      <w:pPr>
        <w:spacing w:after="0"/>
        <w:rPr>
          <w:rFonts w:asciiTheme="minorHAnsi" w:hAnsiTheme="minorHAnsi" w:cstheme="minorHAnsi"/>
        </w:rPr>
      </w:pPr>
    </w:p>
    <w:p w14:paraId="4DAA4331" w14:textId="77777777" w:rsidR="00414BEF" w:rsidRPr="00D64E09" w:rsidRDefault="3B937411" w:rsidP="3B937411">
      <w:pPr>
        <w:spacing w:after="0"/>
        <w:ind w:left="2880" w:firstLine="720"/>
        <w:rPr>
          <w:rFonts w:asciiTheme="minorHAnsi" w:hAnsiTheme="minorHAnsi"/>
          <w:b/>
          <w:bCs/>
        </w:rPr>
      </w:pPr>
      <w:r w:rsidRPr="3B937411">
        <w:rPr>
          <w:rFonts w:asciiTheme="minorHAnsi" w:hAnsiTheme="minorHAnsi"/>
          <w:b/>
          <w:bCs/>
        </w:rPr>
        <w:t>Student Teaching Placement Process</w:t>
      </w:r>
    </w:p>
    <w:p w14:paraId="4DAA4332" w14:textId="32565497" w:rsidR="00FB599B" w:rsidRDefault="3B937411" w:rsidP="3B937411">
      <w:pPr>
        <w:spacing w:after="0"/>
        <w:rPr>
          <w:rFonts w:asciiTheme="minorHAnsi" w:hAnsiTheme="minorHAnsi"/>
        </w:rPr>
      </w:pPr>
      <w:r w:rsidRPr="3B937411">
        <w:rPr>
          <w:rFonts w:asciiTheme="minorHAnsi" w:hAnsiTheme="minorHAnsi"/>
        </w:rPr>
        <w:t>A preference form will be completed by teacher candidates for the Student Teaching Coordinator (currently, Dr. Debbie Hanson) early in January of the junior year and efforts will be made to accommodate the teacher candidate’s preference.  The Education professors make the ultimate decision for each candidate’s student teaching assignment based on request, best practice, and scheduling for the student teacher supervisor.   The Educator Preparation Program negotiates a signed agreement from each cooperating school corporation that ensures the safety and professional treatment of student teachers.  All student teaching assignments are made in safe school communities.  The Education professors work with each student to ensure the best possible assignment for that individual student teacher.  The Educator Preparation Program must prepare candidates for grades K through 6 (elementary) or grades 5-12 (secondary)</w:t>
      </w:r>
      <w:r w:rsidR="00423E61">
        <w:rPr>
          <w:rFonts w:asciiTheme="minorHAnsi" w:hAnsiTheme="minorHAnsi"/>
        </w:rPr>
        <w:t xml:space="preserve"> or grades P-12 (all grades)</w:t>
      </w:r>
      <w:r w:rsidRPr="3B937411">
        <w:rPr>
          <w:rFonts w:asciiTheme="minorHAnsi" w:hAnsiTheme="minorHAnsi"/>
        </w:rPr>
        <w:t xml:space="preserve">; consequently, student teaching assignments must attempt to guarantee that the teacher candidate has had the full range of grade-level practice teaching.  Student Teacher candidates can live on the College campus and be assigned student teaching within a 30-mile radius of campus.  Urban placements are limited to Indianapolis, IN and Louisville, KY metropolitan areas. Additionally, we offer placements in Denver, CO, with Wartburg College West and in Philadelphia, PA with The Philadelphia Center.  Candidate preparation for a student teaching assignment includes: </w:t>
      </w:r>
    </w:p>
    <w:p w14:paraId="4DAA4333" w14:textId="77777777" w:rsidR="00FB599B" w:rsidRPr="00D64E09" w:rsidRDefault="00FB599B" w:rsidP="00A36597">
      <w:pPr>
        <w:pStyle w:val="BalloonText"/>
        <w:spacing w:line="276" w:lineRule="auto"/>
        <w:rPr>
          <w:rFonts w:asciiTheme="minorHAnsi" w:hAnsiTheme="minorHAnsi" w:cstheme="minorHAnsi"/>
        </w:rPr>
      </w:pPr>
    </w:p>
    <w:p w14:paraId="4DAA4334" w14:textId="77777777" w:rsidR="00414BEF" w:rsidRPr="00D64E09" w:rsidRDefault="00414BEF" w:rsidP="00FB599B">
      <w:pPr>
        <w:pStyle w:val="ListParagraph"/>
        <w:numPr>
          <w:ilvl w:val="0"/>
          <w:numId w:val="6"/>
        </w:numPr>
        <w:spacing w:after="0"/>
        <w:rPr>
          <w:rFonts w:asciiTheme="minorHAnsi" w:hAnsiTheme="minorHAnsi" w:cstheme="minorHAnsi"/>
        </w:rPr>
      </w:pPr>
      <w:r w:rsidRPr="00D64E09">
        <w:rPr>
          <w:rFonts w:asciiTheme="minorHAnsi" w:hAnsiTheme="minorHAnsi" w:cstheme="minorHAnsi"/>
        </w:rPr>
        <w:t>Living arrangements on or off campus according to the cooperating school’s calendar</w:t>
      </w:r>
    </w:p>
    <w:p w14:paraId="4DAA4335" w14:textId="77777777" w:rsidR="00414BEF" w:rsidRPr="00D64E09" w:rsidRDefault="00FB599B" w:rsidP="00414BEF">
      <w:pPr>
        <w:pStyle w:val="ListParagraph"/>
        <w:numPr>
          <w:ilvl w:val="0"/>
          <w:numId w:val="6"/>
        </w:numPr>
        <w:spacing w:after="0"/>
        <w:rPr>
          <w:rFonts w:asciiTheme="minorHAnsi" w:hAnsiTheme="minorHAnsi" w:cstheme="minorHAnsi"/>
        </w:rPr>
      </w:pPr>
      <w:r w:rsidRPr="00D64E09">
        <w:rPr>
          <w:rFonts w:asciiTheme="minorHAnsi" w:hAnsiTheme="minorHAnsi" w:cstheme="minorHAnsi"/>
        </w:rPr>
        <w:t>Adjustments in campus meal plans</w:t>
      </w:r>
    </w:p>
    <w:p w14:paraId="4DAA4336" w14:textId="72B320A6" w:rsidR="00414BEF" w:rsidRPr="00D64E09" w:rsidRDefault="00414BEF" w:rsidP="00414BEF">
      <w:pPr>
        <w:pStyle w:val="ListParagraph"/>
        <w:numPr>
          <w:ilvl w:val="0"/>
          <w:numId w:val="6"/>
        </w:numPr>
        <w:spacing w:after="0"/>
        <w:rPr>
          <w:rFonts w:asciiTheme="minorHAnsi" w:hAnsiTheme="minorHAnsi" w:cstheme="minorHAnsi"/>
        </w:rPr>
      </w:pPr>
      <w:r w:rsidRPr="00D64E09">
        <w:rPr>
          <w:rFonts w:asciiTheme="minorHAnsi" w:hAnsiTheme="minorHAnsi" w:cstheme="minorHAnsi"/>
        </w:rPr>
        <w:t>Application for a Spicer Phillips scholarship that assists with transportation or rent expenses</w:t>
      </w:r>
      <w:r w:rsidR="00A36597" w:rsidRPr="00D64E09">
        <w:rPr>
          <w:rFonts w:asciiTheme="minorHAnsi" w:hAnsiTheme="minorHAnsi" w:cstheme="minorHAnsi"/>
        </w:rPr>
        <w:t xml:space="preserve"> for either long-term or short-term urban teaching experience</w:t>
      </w:r>
    </w:p>
    <w:p w14:paraId="4DAA4338" w14:textId="77777777" w:rsidR="00414BEF" w:rsidRPr="00D64E09" w:rsidRDefault="00414BEF" w:rsidP="00414BEF">
      <w:pPr>
        <w:pStyle w:val="ListParagraph"/>
        <w:numPr>
          <w:ilvl w:val="0"/>
          <w:numId w:val="6"/>
        </w:numPr>
        <w:spacing w:after="0"/>
        <w:rPr>
          <w:rFonts w:asciiTheme="minorHAnsi" w:hAnsiTheme="minorHAnsi" w:cstheme="minorHAnsi"/>
        </w:rPr>
      </w:pPr>
      <w:r w:rsidRPr="00D64E09">
        <w:rPr>
          <w:rFonts w:asciiTheme="minorHAnsi" w:hAnsiTheme="minorHAnsi" w:cstheme="minorHAnsi"/>
        </w:rPr>
        <w:t>Completion of a criminal history check according to cooperative school requirements</w:t>
      </w:r>
    </w:p>
    <w:p w14:paraId="4DAA4339" w14:textId="69C3875A" w:rsidR="00414BEF" w:rsidRPr="00D64E09" w:rsidRDefault="00FB599B" w:rsidP="00414BEF">
      <w:pPr>
        <w:pStyle w:val="ListParagraph"/>
        <w:numPr>
          <w:ilvl w:val="0"/>
          <w:numId w:val="6"/>
        </w:numPr>
        <w:spacing w:after="0"/>
        <w:rPr>
          <w:rFonts w:asciiTheme="minorHAnsi" w:hAnsiTheme="minorHAnsi" w:cstheme="minorHAnsi"/>
        </w:rPr>
      </w:pPr>
      <w:r w:rsidRPr="00D64E09">
        <w:rPr>
          <w:rFonts w:asciiTheme="minorHAnsi" w:hAnsiTheme="minorHAnsi" w:cstheme="minorHAnsi"/>
        </w:rPr>
        <w:t xml:space="preserve">Attendance at the </w:t>
      </w:r>
      <w:r w:rsidR="00872682" w:rsidRPr="00D64E09">
        <w:rPr>
          <w:rFonts w:asciiTheme="minorHAnsi" w:hAnsiTheme="minorHAnsi" w:cstheme="minorHAnsi"/>
        </w:rPr>
        <w:t>Education Program’s</w:t>
      </w:r>
      <w:r w:rsidR="00414BEF" w:rsidRPr="00D64E09">
        <w:rPr>
          <w:rFonts w:asciiTheme="minorHAnsi" w:hAnsiTheme="minorHAnsi" w:cstheme="minorHAnsi"/>
        </w:rPr>
        <w:t xml:space="preserve"> student teaching orientation and introduction to teacher mentor</w:t>
      </w:r>
    </w:p>
    <w:p w14:paraId="4DAA433A" w14:textId="785B0FA5" w:rsidR="00414BEF" w:rsidRPr="00D64E09" w:rsidRDefault="00632BAC" w:rsidP="00FB599B">
      <w:pPr>
        <w:pStyle w:val="ListParagraph"/>
        <w:numPr>
          <w:ilvl w:val="0"/>
          <w:numId w:val="6"/>
        </w:numPr>
        <w:spacing w:after="0"/>
        <w:rPr>
          <w:rFonts w:asciiTheme="minorHAnsi" w:hAnsiTheme="minorHAnsi" w:cstheme="minorHAnsi"/>
        </w:rPr>
      </w:pPr>
      <w:r w:rsidRPr="00D64E09">
        <w:rPr>
          <w:rFonts w:asciiTheme="minorHAnsi" w:hAnsiTheme="minorHAnsi" w:cstheme="minorHAnsi"/>
        </w:rPr>
        <w:t>Required s</w:t>
      </w:r>
      <w:r w:rsidR="00FB599B" w:rsidRPr="00D64E09">
        <w:rPr>
          <w:rFonts w:asciiTheme="minorHAnsi" w:hAnsiTheme="minorHAnsi" w:cstheme="minorHAnsi"/>
        </w:rPr>
        <w:t>tudent mem</w:t>
      </w:r>
      <w:r w:rsidR="00414BEF" w:rsidRPr="00D64E09">
        <w:rPr>
          <w:rFonts w:asciiTheme="minorHAnsi" w:hAnsiTheme="minorHAnsi" w:cstheme="minorHAnsi"/>
        </w:rPr>
        <w:t xml:space="preserve">bership </w:t>
      </w:r>
      <w:r w:rsidRPr="00D64E09">
        <w:rPr>
          <w:rFonts w:asciiTheme="minorHAnsi" w:hAnsiTheme="minorHAnsi" w:cstheme="minorHAnsi"/>
        </w:rPr>
        <w:t xml:space="preserve">of </w:t>
      </w:r>
      <w:r w:rsidR="00FB599B" w:rsidRPr="00D64E09">
        <w:rPr>
          <w:rFonts w:asciiTheme="minorHAnsi" w:hAnsiTheme="minorHAnsi" w:cstheme="minorHAnsi"/>
        </w:rPr>
        <w:t>National Ed</w:t>
      </w:r>
      <w:r w:rsidR="00414BEF" w:rsidRPr="00D64E09">
        <w:rPr>
          <w:rFonts w:asciiTheme="minorHAnsi" w:hAnsiTheme="minorHAnsi" w:cstheme="minorHAnsi"/>
        </w:rPr>
        <w:t>ucation Association</w:t>
      </w:r>
      <w:r w:rsidR="00FB599B" w:rsidRPr="00D64E09">
        <w:rPr>
          <w:rFonts w:asciiTheme="minorHAnsi" w:hAnsiTheme="minorHAnsi" w:cstheme="minorHAnsi"/>
        </w:rPr>
        <w:t xml:space="preserve"> (NEA)</w:t>
      </w:r>
      <w:r w:rsidR="00414BEF" w:rsidRPr="00D64E09">
        <w:rPr>
          <w:rFonts w:asciiTheme="minorHAnsi" w:hAnsiTheme="minorHAnsi" w:cstheme="minorHAnsi"/>
        </w:rPr>
        <w:t xml:space="preserve"> for liability </w:t>
      </w:r>
      <w:r w:rsidR="00FB599B" w:rsidRPr="00D64E09">
        <w:rPr>
          <w:rFonts w:asciiTheme="minorHAnsi" w:hAnsiTheme="minorHAnsi" w:cstheme="minorHAnsi"/>
        </w:rPr>
        <w:t xml:space="preserve">insurance </w:t>
      </w:r>
      <w:r w:rsidR="00414BEF" w:rsidRPr="00D64E09">
        <w:rPr>
          <w:rFonts w:asciiTheme="minorHAnsi" w:hAnsiTheme="minorHAnsi" w:cstheme="minorHAnsi"/>
        </w:rPr>
        <w:t xml:space="preserve">coverage (see </w:t>
      </w:r>
      <w:hyperlink r:id="rId21" w:history="1">
        <w:r w:rsidR="00414BEF" w:rsidRPr="00D64E09">
          <w:rPr>
            <w:rStyle w:val="Hyperlink"/>
            <w:rFonts w:asciiTheme="minorHAnsi" w:hAnsiTheme="minorHAnsi" w:cstheme="minorHAnsi"/>
          </w:rPr>
          <w:t>www.nea.org</w:t>
        </w:r>
      </w:hyperlink>
      <w:r w:rsidR="00414BEF" w:rsidRPr="00D64E09">
        <w:rPr>
          <w:rFonts w:asciiTheme="minorHAnsi" w:hAnsiTheme="minorHAnsi" w:cstheme="minorHAnsi"/>
        </w:rPr>
        <w:t>)</w:t>
      </w:r>
    </w:p>
    <w:p w14:paraId="4B41DFC6" w14:textId="77777777" w:rsidR="007D5BD0" w:rsidRPr="00D64E09" w:rsidRDefault="007D5BD0" w:rsidP="007D5BD0">
      <w:pPr>
        <w:pStyle w:val="ListParagraph"/>
        <w:numPr>
          <w:ilvl w:val="0"/>
          <w:numId w:val="6"/>
        </w:numPr>
        <w:spacing w:after="0"/>
        <w:rPr>
          <w:rFonts w:asciiTheme="minorHAnsi" w:hAnsiTheme="minorHAnsi" w:cstheme="minorHAnsi"/>
        </w:rPr>
      </w:pPr>
      <w:r w:rsidRPr="00D64E09">
        <w:rPr>
          <w:rFonts w:asciiTheme="minorHAnsi" w:hAnsiTheme="minorHAnsi" w:cstheme="minorHAnsi"/>
        </w:rPr>
        <w:t>Agreements with the campus Athletic Department, if the student teacher participates in varsity sports during student teaching</w:t>
      </w:r>
    </w:p>
    <w:p w14:paraId="4DAA433B" w14:textId="459D44A6" w:rsidR="00414BEF" w:rsidRPr="00D64E09" w:rsidRDefault="3B937411" w:rsidP="3B937411">
      <w:pPr>
        <w:pStyle w:val="ListParagraph"/>
        <w:numPr>
          <w:ilvl w:val="0"/>
          <w:numId w:val="6"/>
        </w:numPr>
        <w:spacing w:after="0"/>
        <w:rPr>
          <w:rFonts w:asciiTheme="minorHAnsi" w:hAnsiTheme="minorHAnsi"/>
        </w:rPr>
      </w:pPr>
      <w:r w:rsidRPr="3B937411">
        <w:rPr>
          <w:rFonts w:asciiTheme="minorHAnsi" w:hAnsiTheme="minorHAnsi"/>
        </w:rPr>
        <w:t>Anticipation of tuition (4 units of credit) and a student teaching fee assessed by the College (a nominal contribution to teacher mentor stipend and supervisor mileage)</w:t>
      </w:r>
    </w:p>
    <w:p w14:paraId="144222D1" w14:textId="77777777" w:rsidR="00F34179" w:rsidRDefault="00F34179" w:rsidP="6B3DAA7B">
      <w:pPr>
        <w:spacing w:after="0"/>
        <w:rPr>
          <w:rFonts w:asciiTheme="minorHAnsi" w:hAnsiTheme="minorHAnsi"/>
          <w:highlight w:val="yellow"/>
          <w:u w:val="single"/>
        </w:rPr>
      </w:pPr>
    </w:p>
    <w:p w14:paraId="4DAA4343" w14:textId="77777777" w:rsidR="00414BEF" w:rsidRPr="00D64E09" w:rsidRDefault="3B937411" w:rsidP="3B937411">
      <w:pPr>
        <w:spacing w:after="0"/>
        <w:ind w:left="1440" w:firstLine="720"/>
        <w:rPr>
          <w:rFonts w:asciiTheme="minorHAnsi" w:hAnsiTheme="minorHAnsi"/>
          <w:b/>
          <w:bCs/>
        </w:rPr>
      </w:pPr>
      <w:r w:rsidRPr="3B937411">
        <w:rPr>
          <w:rFonts w:asciiTheme="minorHAnsi" w:hAnsiTheme="minorHAnsi"/>
          <w:b/>
          <w:bCs/>
        </w:rPr>
        <w:t>Workshops, Events, and Other Professional Development Activities</w:t>
      </w:r>
    </w:p>
    <w:p w14:paraId="4DAA4344" w14:textId="14A1B8DC" w:rsidR="00414BEF" w:rsidRPr="00D64E09" w:rsidRDefault="00414BEF" w:rsidP="00414BEF">
      <w:pPr>
        <w:spacing w:after="0"/>
        <w:rPr>
          <w:rFonts w:asciiTheme="minorHAnsi" w:hAnsiTheme="minorHAnsi" w:cstheme="minorHAnsi"/>
        </w:rPr>
      </w:pPr>
      <w:r w:rsidRPr="00D64E09">
        <w:rPr>
          <w:rFonts w:asciiTheme="minorHAnsi" w:hAnsiTheme="minorHAnsi" w:cstheme="minorHAnsi"/>
        </w:rPr>
        <w:t xml:space="preserve">Candidates are encouraged to participate in other activities and events that will give valuable experience, job search tools, and networking opportunities to round out their teacher preparation experience. Some of these include workshops through the Hanover </w:t>
      </w:r>
      <w:r w:rsidR="00872682" w:rsidRPr="00D64E09">
        <w:rPr>
          <w:rFonts w:asciiTheme="minorHAnsi" w:hAnsiTheme="minorHAnsi" w:cstheme="minorHAnsi"/>
        </w:rPr>
        <w:t xml:space="preserve">College </w:t>
      </w:r>
      <w:proofErr w:type="spellStart"/>
      <w:r w:rsidR="00872682" w:rsidRPr="00D64E09">
        <w:rPr>
          <w:rFonts w:asciiTheme="minorHAnsi" w:hAnsiTheme="minorHAnsi" w:cstheme="minorHAnsi"/>
        </w:rPr>
        <w:t>Levett</w:t>
      </w:r>
      <w:proofErr w:type="spellEnd"/>
      <w:r w:rsidR="00872682" w:rsidRPr="00D64E09">
        <w:rPr>
          <w:rFonts w:asciiTheme="minorHAnsi" w:hAnsiTheme="minorHAnsi" w:cstheme="minorHAnsi"/>
        </w:rPr>
        <w:t xml:space="preserve"> </w:t>
      </w:r>
      <w:r w:rsidRPr="00D64E09">
        <w:rPr>
          <w:rFonts w:asciiTheme="minorHAnsi" w:hAnsiTheme="minorHAnsi" w:cstheme="minorHAnsi"/>
        </w:rPr>
        <w:t xml:space="preserve">Career Center, such as resume writing for teachers, job fairs, and mock interviews.  </w:t>
      </w:r>
    </w:p>
    <w:p w14:paraId="4DAA4345" w14:textId="77777777" w:rsidR="00414BEF" w:rsidRPr="00D64E09" w:rsidRDefault="00414BEF" w:rsidP="00414BEF">
      <w:pPr>
        <w:spacing w:after="0"/>
        <w:rPr>
          <w:rFonts w:asciiTheme="minorHAnsi" w:hAnsiTheme="minorHAnsi" w:cstheme="minorHAnsi"/>
        </w:rPr>
      </w:pPr>
    </w:p>
    <w:p w14:paraId="4DAA4346" w14:textId="67D060C6" w:rsidR="00414BEF" w:rsidRPr="00D64E09" w:rsidRDefault="00414BEF" w:rsidP="0F508A8D">
      <w:pPr>
        <w:spacing w:after="0"/>
        <w:rPr>
          <w:rFonts w:asciiTheme="minorHAnsi" w:hAnsiTheme="minorHAnsi"/>
        </w:rPr>
      </w:pPr>
      <w:r w:rsidRPr="0F508A8D">
        <w:rPr>
          <w:rFonts w:asciiTheme="minorHAnsi" w:hAnsiTheme="minorHAnsi"/>
        </w:rPr>
        <w:t>Hanover teacher candidates typically serve in the larger school community for ag</w:t>
      </w:r>
      <w:r w:rsidR="005C1C7A" w:rsidRPr="0F508A8D">
        <w:rPr>
          <w:rFonts w:asciiTheme="minorHAnsi" w:hAnsiTheme="minorHAnsi"/>
        </w:rPr>
        <w:t xml:space="preserve">encies or initiatives such as: </w:t>
      </w:r>
      <w:r w:rsidRPr="0F508A8D">
        <w:rPr>
          <w:rFonts w:asciiTheme="minorHAnsi" w:hAnsiTheme="minorHAnsi"/>
        </w:rPr>
        <w:t xml:space="preserve">College Mentors for Kids, Casa Amiga, AVID, </w:t>
      </w:r>
      <w:proofErr w:type="spellStart"/>
      <w:r w:rsidRPr="0F508A8D">
        <w:rPr>
          <w:rFonts w:asciiTheme="minorHAnsi" w:hAnsiTheme="minorHAnsi"/>
        </w:rPr>
        <w:t>Englishton</w:t>
      </w:r>
      <w:proofErr w:type="spellEnd"/>
      <w:r w:rsidRPr="0F508A8D">
        <w:rPr>
          <w:rFonts w:asciiTheme="minorHAnsi" w:hAnsiTheme="minorHAnsi"/>
        </w:rPr>
        <w:t xml:space="preserve"> P</w:t>
      </w:r>
      <w:r w:rsidR="005C1C7A" w:rsidRPr="0F508A8D">
        <w:rPr>
          <w:rFonts w:asciiTheme="minorHAnsi" w:hAnsiTheme="minorHAnsi"/>
        </w:rPr>
        <w:t>ark Summer C</w:t>
      </w:r>
      <w:r w:rsidR="00652E83" w:rsidRPr="0F508A8D">
        <w:rPr>
          <w:rFonts w:asciiTheme="minorHAnsi" w:hAnsiTheme="minorHAnsi"/>
        </w:rPr>
        <w:t xml:space="preserve">amp, </w:t>
      </w:r>
      <w:r w:rsidRPr="0F508A8D">
        <w:rPr>
          <w:rFonts w:asciiTheme="minorHAnsi" w:hAnsiTheme="minorHAnsi"/>
        </w:rPr>
        <w:t>Panther Pack</w:t>
      </w:r>
      <w:r w:rsidR="007D5BD0" w:rsidRPr="0F508A8D">
        <w:rPr>
          <w:rFonts w:asciiTheme="minorHAnsi" w:hAnsiTheme="minorHAnsi"/>
        </w:rPr>
        <w:t>, etc.</w:t>
      </w:r>
      <w:r w:rsidRPr="0F508A8D">
        <w:rPr>
          <w:rFonts w:asciiTheme="minorHAnsi" w:hAnsiTheme="minorHAnsi"/>
        </w:rPr>
        <w:t xml:space="preserve">  </w:t>
      </w:r>
      <w:r w:rsidR="00872682" w:rsidRPr="0F508A8D">
        <w:rPr>
          <w:rFonts w:asciiTheme="minorHAnsi" w:hAnsiTheme="minorHAnsi"/>
        </w:rPr>
        <w:t>Local schools may also request assistance for special events from Hanover teacher candidates.</w:t>
      </w:r>
      <w:r w:rsidRPr="0F508A8D">
        <w:rPr>
          <w:rFonts w:asciiTheme="minorHAnsi" w:hAnsiTheme="minorHAnsi"/>
        </w:rPr>
        <w:t xml:space="preserve"> We believe the combination of academic rigor and </w:t>
      </w:r>
      <w:r w:rsidR="0C333004" w:rsidRPr="0F508A8D">
        <w:rPr>
          <w:rFonts w:asciiTheme="minorHAnsi" w:hAnsiTheme="minorHAnsi"/>
        </w:rPr>
        <w:t>real-world</w:t>
      </w:r>
      <w:r w:rsidRPr="0F508A8D">
        <w:rPr>
          <w:rFonts w:asciiTheme="minorHAnsi" w:hAnsiTheme="minorHAnsi"/>
        </w:rPr>
        <w:t xml:space="preserve"> experience prepares teacher candidates for a competitive market, for a diverse population of students</w:t>
      </w:r>
      <w:r w:rsidR="005C2D46" w:rsidRPr="0F508A8D">
        <w:rPr>
          <w:rFonts w:asciiTheme="minorHAnsi" w:hAnsiTheme="minorHAnsi"/>
        </w:rPr>
        <w:t>,</w:t>
      </w:r>
      <w:r w:rsidRPr="0F508A8D">
        <w:rPr>
          <w:rFonts w:asciiTheme="minorHAnsi" w:hAnsiTheme="minorHAnsi"/>
        </w:rPr>
        <w:t xml:space="preserve"> and for success in their own classrooms</w:t>
      </w:r>
      <w:r w:rsidR="007D5BD0" w:rsidRPr="0F508A8D">
        <w:rPr>
          <w:rFonts w:asciiTheme="minorHAnsi" w:hAnsiTheme="minorHAnsi"/>
        </w:rPr>
        <w:t xml:space="preserve">, as well as </w:t>
      </w:r>
      <w:r w:rsidR="00872682" w:rsidRPr="0F508A8D">
        <w:rPr>
          <w:rFonts w:asciiTheme="minorHAnsi" w:hAnsiTheme="minorHAnsi"/>
        </w:rPr>
        <w:t xml:space="preserve">being </w:t>
      </w:r>
      <w:r w:rsidR="007D5BD0" w:rsidRPr="0F508A8D">
        <w:rPr>
          <w:rFonts w:asciiTheme="minorHAnsi" w:hAnsiTheme="minorHAnsi"/>
        </w:rPr>
        <w:t>strong resume builders.</w:t>
      </w:r>
    </w:p>
    <w:p w14:paraId="4DAA4347" w14:textId="77777777" w:rsidR="00414BEF" w:rsidRPr="00D64E09" w:rsidRDefault="00414BEF" w:rsidP="00414BEF">
      <w:pPr>
        <w:spacing w:after="0"/>
        <w:rPr>
          <w:rFonts w:asciiTheme="minorHAnsi" w:hAnsiTheme="minorHAnsi" w:cstheme="minorHAnsi"/>
        </w:rPr>
      </w:pPr>
    </w:p>
    <w:p w14:paraId="4DAA4348" w14:textId="069AC619" w:rsidR="00414BEF" w:rsidRPr="00D64E09" w:rsidRDefault="00414BEF" w:rsidP="0BD0B9B9">
      <w:pPr>
        <w:spacing w:after="0"/>
        <w:rPr>
          <w:rFonts w:asciiTheme="minorHAnsi" w:hAnsiTheme="minorHAnsi"/>
        </w:rPr>
      </w:pPr>
      <w:r w:rsidRPr="0BD0B9B9">
        <w:rPr>
          <w:rFonts w:asciiTheme="minorHAnsi" w:hAnsiTheme="minorHAnsi"/>
        </w:rPr>
        <w:t>Education professors will invite teacher candidates to attend and present at area professional conferences such as the Indiana Reading Association</w:t>
      </w:r>
      <w:r w:rsidR="00632BAC" w:rsidRPr="0BD0B9B9">
        <w:rPr>
          <w:rFonts w:asciiTheme="minorHAnsi" w:hAnsiTheme="minorHAnsi"/>
        </w:rPr>
        <w:t xml:space="preserve">, HASTI, </w:t>
      </w:r>
      <w:r w:rsidR="64DE31BF" w:rsidRPr="0BD0B9B9">
        <w:rPr>
          <w:rFonts w:asciiTheme="minorHAnsi" w:hAnsiTheme="minorHAnsi"/>
        </w:rPr>
        <w:t xml:space="preserve">and </w:t>
      </w:r>
      <w:r w:rsidR="00632BAC" w:rsidRPr="0BD0B9B9">
        <w:rPr>
          <w:rFonts w:asciiTheme="minorHAnsi" w:hAnsiTheme="minorHAnsi"/>
        </w:rPr>
        <w:t>ISEA</w:t>
      </w:r>
      <w:r w:rsidR="71096B69" w:rsidRPr="0BD0B9B9">
        <w:rPr>
          <w:rFonts w:asciiTheme="minorHAnsi" w:hAnsiTheme="minorHAnsi"/>
        </w:rPr>
        <w:t xml:space="preserve">. </w:t>
      </w:r>
      <w:r w:rsidRPr="0BD0B9B9">
        <w:rPr>
          <w:rFonts w:asciiTheme="minorHAnsi" w:hAnsiTheme="minorHAnsi"/>
        </w:rPr>
        <w:t xml:space="preserve">  While rarely required, candidates are strongly urged to take advantage of such events.  </w:t>
      </w:r>
    </w:p>
    <w:p w14:paraId="4DAA4349" w14:textId="77777777" w:rsidR="00414BEF" w:rsidRPr="00D64E09" w:rsidRDefault="00414BEF" w:rsidP="00414BEF">
      <w:pPr>
        <w:spacing w:after="0"/>
        <w:rPr>
          <w:rFonts w:asciiTheme="minorHAnsi" w:hAnsiTheme="minorHAnsi" w:cstheme="minorHAnsi"/>
        </w:rPr>
      </w:pPr>
    </w:p>
    <w:p w14:paraId="4DAA434A" w14:textId="0C20034E" w:rsidR="00414BEF" w:rsidRPr="00D64E09" w:rsidRDefault="00414BEF" w:rsidP="0F508A8D">
      <w:pPr>
        <w:spacing w:after="0"/>
        <w:rPr>
          <w:rFonts w:asciiTheme="minorHAnsi" w:hAnsiTheme="minorHAnsi"/>
        </w:rPr>
      </w:pPr>
      <w:r w:rsidRPr="0F508A8D">
        <w:rPr>
          <w:rFonts w:asciiTheme="minorHAnsi" w:hAnsiTheme="minorHAnsi"/>
        </w:rPr>
        <w:t xml:space="preserve">Candidates should anticipate saving documents, letters of recognition, </w:t>
      </w:r>
      <w:r w:rsidR="005C2D46" w:rsidRPr="0F508A8D">
        <w:rPr>
          <w:rFonts w:asciiTheme="minorHAnsi" w:hAnsiTheme="minorHAnsi"/>
        </w:rPr>
        <w:t xml:space="preserve">and </w:t>
      </w:r>
      <w:r w:rsidRPr="0F508A8D">
        <w:rPr>
          <w:rFonts w:asciiTheme="minorHAnsi" w:hAnsiTheme="minorHAnsi"/>
        </w:rPr>
        <w:t>photos related to these activities for their professional portfolios.</w:t>
      </w:r>
      <w:r w:rsidR="007D5BD0" w:rsidRPr="0F508A8D">
        <w:rPr>
          <w:rFonts w:asciiTheme="minorHAnsi" w:hAnsiTheme="minorHAnsi"/>
        </w:rPr>
        <w:t xml:space="preserve"> </w:t>
      </w:r>
      <w:r w:rsidR="00632BAC" w:rsidRPr="0F508A8D">
        <w:rPr>
          <w:rFonts w:asciiTheme="minorHAnsi" w:hAnsiTheme="minorHAnsi"/>
        </w:rPr>
        <w:t xml:space="preserve">Decision Point 3 now includes a Culminating Experience presentation following student teaching.  </w:t>
      </w:r>
      <w:r w:rsidR="005579DC" w:rsidRPr="0F508A8D">
        <w:rPr>
          <w:rFonts w:asciiTheme="minorHAnsi" w:hAnsiTheme="minorHAnsi"/>
        </w:rPr>
        <w:t>We suggest having all documentation in an electronic format</w:t>
      </w:r>
      <w:r w:rsidR="674ACDF3" w:rsidRPr="0F508A8D">
        <w:rPr>
          <w:rFonts w:asciiTheme="minorHAnsi" w:hAnsiTheme="minorHAnsi"/>
        </w:rPr>
        <w:t xml:space="preserve"> and uploaded to Standard for Success in all cases.</w:t>
      </w:r>
    </w:p>
    <w:p w14:paraId="4DAA434B" w14:textId="77777777" w:rsidR="00414BEF" w:rsidRPr="00D64E09" w:rsidRDefault="00414BEF" w:rsidP="00414BEF">
      <w:pPr>
        <w:spacing w:after="0"/>
        <w:rPr>
          <w:rFonts w:asciiTheme="minorHAnsi" w:hAnsiTheme="minorHAnsi" w:cstheme="minorHAnsi"/>
        </w:rPr>
      </w:pPr>
    </w:p>
    <w:p w14:paraId="4DAA434C" w14:textId="77777777" w:rsidR="00414BEF" w:rsidRPr="00D64E09" w:rsidRDefault="00414BEF" w:rsidP="0F508A8D">
      <w:pPr>
        <w:spacing w:after="0"/>
        <w:jc w:val="center"/>
        <w:rPr>
          <w:rFonts w:asciiTheme="minorHAnsi" w:hAnsiTheme="minorHAnsi"/>
          <w:b/>
          <w:bCs/>
        </w:rPr>
      </w:pPr>
      <w:r w:rsidRPr="0F508A8D">
        <w:rPr>
          <w:rFonts w:asciiTheme="minorHAnsi" w:hAnsiTheme="minorHAnsi"/>
          <w:b/>
          <w:bCs/>
        </w:rPr>
        <w:t>Liability in Field Experience</w:t>
      </w:r>
    </w:p>
    <w:p w14:paraId="4DAA434D" w14:textId="443A2B7C" w:rsidR="00414BEF" w:rsidRPr="00D64E09" w:rsidRDefault="005C2D46" w:rsidP="00414BEF">
      <w:pPr>
        <w:spacing w:after="0"/>
        <w:rPr>
          <w:rFonts w:asciiTheme="minorHAnsi" w:hAnsiTheme="minorHAnsi" w:cstheme="minorHAnsi"/>
        </w:rPr>
      </w:pPr>
      <w:r w:rsidRPr="00D64E09">
        <w:rPr>
          <w:rFonts w:asciiTheme="minorHAnsi" w:hAnsiTheme="minorHAnsi" w:cstheme="minorHAnsi"/>
        </w:rPr>
        <w:t>Hanover College and</w:t>
      </w:r>
      <w:r w:rsidR="005579DC" w:rsidRPr="00D64E09">
        <w:rPr>
          <w:rFonts w:asciiTheme="minorHAnsi" w:hAnsiTheme="minorHAnsi" w:cstheme="minorHAnsi"/>
        </w:rPr>
        <w:t xml:space="preserve"> the Educator Preparation</w:t>
      </w:r>
      <w:r w:rsidR="00414BEF" w:rsidRPr="00D64E09">
        <w:rPr>
          <w:rFonts w:asciiTheme="minorHAnsi" w:hAnsiTheme="minorHAnsi" w:cstheme="minorHAnsi"/>
        </w:rPr>
        <w:t xml:space="preserve"> Program, including faculty and staff, </w:t>
      </w:r>
      <w:r w:rsidRPr="00D64E09">
        <w:rPr>
          <w:rFonts w:asciiTheme="minorHAnsi" w:hAnsiTheme="minorHAnsi" w:cstheme="minorHAnsi"/>
        </w:rPr>
        <w:t xml:space="preserve">do not make </w:t>
      </w:r>
      <w:r w:rsidR="00414BEF" w:rsidRPr="00D64E09">
        <w:rPr>
          <w:rFonts w:asciiTheme="minorHAnsi" w:hAnsiTheme="minorHAnsi" w:cstheme="minorHAnsi"/>
        </w:rPr>
        <w:t>assurances, either expressed or</w:t>
      </w:r>
      <w:r w:rsidR="007D5BD0" w:rsidRPr="00D64E09">
        <w:rPr>
          <w:rFonts w:asciiTheme="minorHAnsi" w:hAnsiTheme="minorHAnsi" w:cstheme="minorHAnsi"/>
        </w:rPr>
        <w:t xml:space="preserve"> implied, regarding field work </w:t>
      </w:r>
      <w:r w:rsidR="00414BEF" w:rsidRPr="00D64E09">
        <w:rPr>
          <w:rFonts w:asciiTheme="minorHAnsi" w:hAnsiTheme="minorHAnsi" w:cstheme="minorHAnsi"/>
        </w:rPr>
        <w:t xml:space="preserve">and student teaching placement and risks involved in such.  Any internship or travel carries with it potential risks which are beyond the control of Hanover College.  By accepting a </w:t>
      </w:r>
      <w:r w:rsidR="00867694" w:rsidRPr="00D64E09">
        <w:rPr>
          <w:rFonts w:asciiTheme="minorHAnsi" w:hAnsiTheme="minorHAnsi" w:cstheme="minorHAnsi"/>
        </w:rPr>
        <w:t xml:space="preserve">field placement, conference attendance, or </w:t>
      </w:r>
      <w:r w:rsidR="00414BEF" w:rsidRPr="00D64E09">
        <w:rPr>
          <w:rFonts w:asciiTheme="minorHAnsi" w:hAnsiTheme="minorHAnsi" w:cstheme="minorHAnsi"/>
        </w:rPr>
        <w:t>student teaching</w:t>
      </w:r>
      <w:r w:rsidR="00867694" w:rsidRPr="00D64E09">
        <w:rPr>
          <w:rFonts w:asciiTheme="minorHAnsi" w:hAnsiTheme="minorHAnsi" w:cstheme="minorHAnsi"/>
        </w:rPr>
        <w:t xml:space="preserve"> assignment, each </w:t>
      </w:r>
      <w:r w:rsidR="00414BEF" w:rsidRPr="00D64E09">
        <w:rPr>
          <w:rFonts w:asciiTheme="minorHAnsi" w:hAnsiTheme="minorHAnsi" w:cstheme="minorHAnsi"/>
        </w:rPr>
        <w:t xml:space="preserve">teacher </w:t>
      </w:r>
      <w:r w:rsidR="00867694" w:rsidRPr="00D64E09">
        <w:rPr>
          <w:rFonts w:asciiTheme="minorHAnsi" w:hAnsiTheme="minorHAnsi" w:cstheme="minorHAnsi"/>
        </w:rPr>
        <w:t xml:space="preserve">candidate </w:t>
      </w:r>
      <w:r w:rsidR="00414BEF" w:rsidRPr="00D64E09">
        <w:rPr>
          <w:rFonts w:asciiTheme="minorHAnsi" w:hAnsiTheme="minorHAnsi" w:cstheme="minorHAnsi"/>
        </w:rPr>
        <w:t>assumes responsibility for his or her own safety and well-being and releases the Colle</w:t>
      </w:r>
      <w:r w:rsidR="005579DC" w:rsidRPr="00D64E09">
        <w:rPr>
          <w:rFonts w:asciiTheme="minorHAnsi" w:hAnsiTheme="minorHAnsi" w:cstheme="minorHAnsi"/>
        </w:rPr>
        <w:t xml:space="preserve">ge and both the Education Department and the Educator Preparation Program </w:t>
      </w:r>
      <w:r w:rsidR="00414BEF" w:rsidRPr="00D64E09">
        <w:rPr>
          <w:rFonts w:asciiTheme="minorHAnsi" w:hAnsiTheme="minorHAnsi" w:cstheme="minorHAnsi"/>
        </w:rPr>
        <w:t>of any liability regarding accident or other hazards encountered in the process of fulfilling the assignment.  Hanover College will not knowingly place a teacher candidate at risk. Any concerns with the safety of the candidate should be brought to the immediate atten</w:t>
      </w:r>
      <w:r w:rsidR="005579DC" w:rsidRPr="00D64E09">
        <w:rPr>
          <w:rFonts w:asciiTheme="minorHAnsi" w:hAnsiTheme="minorHAnsi" w:cstheme="minorHAnsi"/>
        </w:rPr>
        <w:t>tion of the Educator Preparation Program and/</w:t>
      </w:r>
      <w:r w:rsidR="00414BEF" w:rsidRPr="00D64E09">
        <w:rPr>
          <w:rFonts w:asciiTheme="minorHAnsi" w:hAnsiTheme="minorHAnsi" w:cstheme="minorHAnsi"/>
        </w:rPr>
        <w:t>or TEC.</w:t>
      </w:r>
    </w:p>
    <w:p w14:paraId="3C4D0AD1" w14:textId="77777777" w:rsidR="007D5BD0" w:rsidRPr="00D64E09" w:rsidRDefault="007D5BD0" w:rsidP="00414BEF">
      <w:pPr>
        <w:spacing w:after="0"/>
        <w:rPr>
          <w:rFonts w:asciiTheme="minorHAnsi" w:hAnsiTheme="minorHAnsi" w:cstheme="minorHAnsi"/>
        </w:rPr>
      </w:pPr>
    </w:p>
    <w:p w14:paraId="4DAA4353" w14:textId="07C7F8FF" w:rsidR="00A01059" w:rsidRPr="00D64E09" w:rsidRDefault="3B937411" w:rsidP="3B937411">
      <w:pPr>
        <w:spacing w:after="0"/>
        <w:rPr>
          <w:rFonts w:asciiTheme="minorHAnsi" w:hAnsiTheme="minorHAnsi"/>
        </w:rPr>
      </w:pPr>
      <w:r w:rsidRPr="3B937411">
        <w:rPr>
          <w:rFonts w:asciiTheme="minorHAnsi" w:hAnsiTheme="minorHAnsi"/>
        </w:rPr>
        <w:t xml:space="preserve">In addition, methods candidates (juniors) and student teaching candidates (seniors) are required to demonstrate proof of their student membership in the National Education Association (NEA) which provides liability insurance for the teacher candidate against lawsuits and other forms of legal action up to one million dollars. This membership also includes membership in the state (ISEA) and local chapter HSEA.  </w:t>
      </w:r>
    </w:p>
    <w:p w14:paraId="4DAA4354" w14:textId="3224C180" w:rsidR="00FB599B" w:rsidRDefault="00FB599B" w:rsidP="00414BEF">
      <w:pPr>
        <w:spacing w:after="0"/>
        <w:rPr>
          <w:rFonts w:asciiTheme="minorHAnsi" w:hAnsiTheme="minorHAnsi" w:cstheme="minorHAnsi"/>
        </w:rPr>
      </w:pPr>
    </w:p>
    <w:p w14:paraId="4DAA4355" w14:textId="77777777" w:rsidR="00414BEF" w:rsidRPr="00D64E09" w:rsidRDefault="00453ECC" w:rsidP="00453ECC">
      <w:pPr>
        <w:spacing w:after="0"/>
        <w:jc w:val="center"/>
        <w:rPr>
          <w:rFonts w:asciiTheme="minorHAnsi" w:hAnsiTheme="minorHAnsi" w:cstheme="minorHAnsi"/>
          <w:b/>
        </w:rPr>
      </w:pPr>
      <w:r w:rsidRPr="00D64E09">
        <w:rPr>
          <w:rFonts w:asciiTheme="minorHAnsi" w:hAnsiTheme="minorHAnsi" w:cstheme="minorHAnsi"/>
          <w:b/>
        </w:rPr>
        <w:t>Incomplete Teacher Certification at Graduation</w:t>
      </w:r>
    </w:p>
    <w:p w14:paraId="4DAA4356" w14:textId="1D181067" w:rsidR="00414BEF" w:rsidRPr="00D64E09" w:rsidRDefault="00453ECC" w:rsidP="00453ECC">
      <w:pPr>
        <w:spacing w:after="0"/>
        <w:rPr>
          <w:rFonts w:asciiTheme="minorHAnsi" w:hAnsiTheme="minorHAnsi" w:cstheme="minorHAnsi"/>
          <w:b/>
        </w:rPr>
      </w:pPr>
      <w:r w:rsidRPr="0F508A8D">
        <w:rPr>
          <w:rFonts w:asciiTheme="minorHAnsi" w:hAnsiTheme="minorHAnsi"/>
        </w:rPr>
        <w:t xml:space="preserve">Teacher candidates in good standing at graduation have </w:t>
      </w:r>
      <w:r w:rsidR="00972F28" w:rsidRPr="0F508A8D">
        <w:rPr>
          <w:rFonts w:asciiTheme="minorHAnsi" w:hAnsiTheme="minorHAnsi"/>
        </w:rPr>
        <w:t>one year</w:t>
      </w:r>
      <w:r w:rsidRPr="0F508A8D">
        <w:rPr>
          <w:rFonts w:asciiTheme="minorHAnsi" w:hAnsiTheme="minorHAnsi"/>
        </w:rPr>
        <w:t xml:space="preserve"> from the date </w:t>
      </w:r>
      <w:r w:rsidR="00007442" w:rsidRPr="0F508A8D">
        <w:rPr>
          <w:rFonts w:asciiTheme="minorHAnsi" w:hAnsiTheme="minorHAnsi"/>
        </w:rPr>
        <w:t xml:space="preserve">of the awarding of their degree </w:t>
      </w:r>
      <w:r w:rsidRPr="0F508A8D">
        <w:rPr>
          <w:rFonts w:asciiTheme="minorHAnsi" w:hAnsiTheme="minorHAnsi"/>
        </w:rPr>
        <w:t>to complete all certificati</w:t>
      </w:r>
      <w:r w:rsidR="00972F28" w:rsidRPr="0F508A8D">
        <w:rPr>
          <w:rFonts w:asciiTheme="minorHAnsi" w:hAnsiTheme="minorHAnsi"/>
        </w:rPr>
        <w:t>on requirements. After the one year</w:t>
      </w:r>
      <w:r w:rsidRPr="0F508A8D">
        <w:rPr>
          <w:rFonts w:asciiTheme="minorHAnsi" w:hAnsiTheme="minorHAnsi"/>
        </w:rPr>
        <w:t xml:space="preserve">, candidates will be </w:t>
      </w:r>
      <w:r w:rsidR="00225769" w:rsidRPr="0F508A8D">
        <w:rPr>
          <w:rFonts w:asciiTheme="minorHAnsi" w:hAnsiTheme="minorHAnsi"/>
        </w:rPr>
        <w:t xml:space="preserve">formally </w:t>
      </w:r>
      <w:r w:rsidRPr="0F508A8D">
        <w:rPr>
          <w:rFonts w:asciiTheme="minorHAnsi" w:hAnsiTheme="minorHAnsi"/>
        </w:rPr>
        <w:t>dismissed from the program(s)</w:t>
      </w:r>
      <w:r w:rsidR="00632BAC" w:rsidRPr="0F508A8D">
        <w:rPr>
          <w:rFonts w:asciiTheme="minorHAnsi" w:hAnsiTheme="minorHAnsi"/>
        </w:rPr>
        <w:t xml:space="preserve"> and would have to a</w:t>
      </w:r>
      <w:r w:rsidR="005579DC" w:rsidRPr="0F508A8D">
        <w:rPr>
          <w:rFonts w:asciiTheme="minorHAnsi" w:hAnsiTheme="minorHAnsi"/>
        </w:rPr>
        <w:t>pply for reinstatement into the Program for completion</w:t>
      </w:r>
      <w:r w:rsidRPr="0F508A8D">
        <w:rPr>
          <w:rFonts w:asciiTheme="minorHAnsi" w:hAnsiTheme="minorHAnsi"/>
        </w:rPr>
        <w:t>.</w:t>
      </w:r>
    </w:p>
    <w:p w14:paraId="4DAA4358" w14:textId="6E93C21F" w:rsidR="00FB6BC5" w:rsidRPr="00D64E09" w:rsidRDefault="00FB6BC5" w:rsidP="00414BEF">
      <w:pPr>
        <w:spacing w:after="0"/>
        <w:jc w:val="center"/>
        <w:rPr>
          <w:rFonts w:asciiTheme="minorHAnsi" w:hAnsiTheme="minorHAnsi" w:cstheme="minorHAnsi"/>
          <w:b/>
        </w:rPr>
      </w:pPr>
      <w:r w:rsidRPr="00D64E09">
        <w:rPr>
          <w:rFonts w:asciiTheme="minorHAnsi" w:hAnsiTheme="minorHAnsi" w:cstheme="minorHAnsi"/>
          <w:b/>
        </w:rPr>
        <w:t>Probationary Status</w:t>
      </w:r>
    </w:p>
    <w:p w14:paraId="4DAA4359" w14:textId="67B93955" w:rsidR="00421098" w:rsidRPr="00D64E09" w:rsidRDefault="3B937411" w:rsidP="0F508A8D">
      <w:pPr>
        <w:spacing w:after="0"/>
        <w:rPr>
          <w:rFonts w:asciiTheme="minorHAnsi" w:hAnsiTheme="minorHAnsi"/>
        </w:rPr>
      </w:pPr>
      <w:r w:rsidRPr="0F508A8D">
        <w:rPr>
          <w:rFonts w:asciiTheme="minorHAnsi" w:hAnsiTheme="minorHAnsi"/>
        </w:rPr>
        <w:t xml:space="preserve">The Teacher Education Committee (TEC) or the Education Department may place candidates on probation. Candidates will receive a formal written notification of their probationary status because of GPA or other cause. Probationary status is based upon the candidate’s inability to meet Decision </w:t>
      </w:r>
      <w:proofErr w:type="gramStart"/>
      <w:r w:rsidRPr="0F508A8D">
        <w:rPr>
          <w:rFonts w:asciiTheme="minorHAnsi" w:hAnsiTheme="minorHAnsi"/>
        </w:rPr>
        <w:t xml:space="preserve">Point </w:t>
      </w:r>
      <w:r w:rsidR="0122FC4D" w:rsidRPr="0F508A8D">
        <w:rPr>
          <w:rFonts w:asciiTheme="minorHAnsi" w:hAnsiTheme="minorHAnsi"/>
        </w:rPr>
        <w:t xml:space="preserve"> or</w:t>
      </w:r>
      <w:proofErr w:type="gramEnd"/>
      <w:r w:rsidR="0122FC4D" w:rsidRPr="0F508A8D">
        <w:rPr>
          <w:rFonts w:asciiTheme="minorHAnsi" w:hAnsiTheme="minorHAnsi"/>
        </w:rPr>
        <w:t xml:space="preserve"> course </w:t>
      </w:r>
      <w:r w:rsidRPr="0F508A8D">
        <w:rPr>
          <w:rFonts w:asciiTheme="minorHAnsi" w:hAnsiTheme="minorHAnsi"/>
        </w:rPr>
        <w:t>requirements as per page 1</w:t>
      </w:r>
      <w:r w:rsidR="000731FA" w:rsidRPr="0F508A8D">
        <w:rPr>
          <w:rFonts w:asciiTheme="minorHAnsi" w:hAnsiTheme="minorHAnsi"/>
        </w:rPr>
        <w:t>4</w:t>
      </w:r>
      <w:r w:rsidRPr="0F508A8D">
        <w:rPr>
          <w:rFonts w:asciiTheme="minorHAnsi" w:hAnsiTheme="minorHAnsi"/>
        </w:rPr>
        <w:t xml:space="preserve"> (Appendix A).  TEC </w:t>
      </w:r>
      <w:r w:rsidR="747FEA79" w:rsidRPr="0F508A8D">
        <w:rPr>
          <w:rFonts w:asciiTheme="minorHAnsi" w:hAnsiTheme="minorHAnsi"/>
        </w:rPr>
        <w:t xml:space="preserve">or The EPP faculty </w:t>
      </w:r>
      <w:r w:rsidRPr="0F508A8D">
        <w:rPr>
          <w:rFonts w:asciiTheme="minorHAnsi" w:hAnsiTheme="minorHAnsi"/>
        </w:rPr>
        <w:t xml:space="preserve">will direct </w:t>
      </w:r>
      <w:r w:rsidR="1C417F0C" w:rsidRPr="0F508A8D">
        <w:rPr>
          <w:rFonts w:asciiTheme="minorHAnsi" w:hAnsiTheme="minorHAnsi"/>
        </w:rPr>
        <w:t>i</w:t>
      </w:r>
      <w:r w:rsidRPr="0F508A8D">
        <w:rPr>
          <w:rFonts w:asciiTheme="minorHAnsi" w:hAnsiTheme="minorHAnsi"/>
        </w:rPr>
        <w:t xml:space="preserve">nterventions for the candidate </w:t>
      </w:r>
      <w:r w:rsidR="1013F376" w:rsidRPr="0F508A8D">
        <w:rPr>
          <w:rFonts w:asciiTheme="minorHAnsi" w:hAnsiTheme="minorHAnsi"/>
        </w:rPr>
        <w:t xml:space="preserve">as </w:t>
      </w:r>
      <w:proofErr w:type="spellStart"/>
      <w:r w:rsidR="1013F376" w:rsidRPr="0F508A8D">
        <w:rPr>
          <w:rFonts w:asciiTheme="minorHAnsi" w:hAnsiTheme="minorHAnsi"/>
        </w:rPr>
        <w:t>approriate</w:t>
      </w:r>
      <w:proofErr w:type="spellEnd"/>
      <w:r w:rsidR="1013F376" w:rsidRPr="0F508A8D">
        <w:rPr>
          <w:rFonts w:asciiTheme="minorHAnsi" w:hAnsiTheme="minorHAnsi"/>
        </w:rPr>
        <w:t xml:space="preserve"> to the situation. </w:t>
      </w:r>
      <w:r w:rsidRPr="0F508A8D">
        <w:rPr>
          <w:rFonts w:asciiTheme="minorHAnsi" w:hAnsiTheme="minorHAnsi"/>
        </w:rPr>
        <w:t xml:space="preserve"> </w:t>
      </w:r>
    </w:p>
    <w:p w14:paraId="4DAA435B" w14:textId="77777777"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Dismissal from Teacher Certification Program</w:t>
      </w:r>
    </w:p>
    <w:p w14:paraId="4DAA435C" w14:textId="68D43B32" w:rsidR="00414BEF" w:rsidRPr="00D64E09" w:rsidRDefault="3B937411" w:rsidP="0F508A8D">
      <w:pPr>
        <w:spacing w:after="0"/>
        <w:rPr>
          <w:rFonts w:asciiTheme="minorHAnsi" w:hAnsiTheme="minorHAnsi"/>
        </w:rPr>
      </w:pPr>
      <w:r w:rsidRPr="0F508A8D">
        <w:rPr>
          <w:rFonts w:asciiTheme="minorHAnsi" w:hAnsiTheme="minorHAnsi"/>
        </w:rPr>
        <w:t xml:space="preserve">Dismissal from a teacher certification program is determined by the Education Department and the Teacher Education Committee.  This may occur at any time.  Reasons for dismissal are restricted to the candidate’s inability to meet Decision Point criteria (see Appendix A).    Dismissal is automatic after two consecutive terms of TEC- or department determined probation.  All decisions of dismissal can be appealed through </w:t>
      </w:r>
      <w:proofErr w:type="gramStart"/>
      <w:r w:rsidRPr="0F508A8D">
        <w:rPr>
          <w:rFonts w:asciiTheme="minorHAnsi" w:hAnsiTheme="minorHAnsi"/>
        </w:rPr>
        <w:t>College</w:t>
      </w:r>
      <w:proofErr w:type="gramEnd"/>
      <w:r w:rsidRPr="0F508A8D">
        <w:rPr>
          <w:rFonts w:asciiTheme="minorHAnsi" w:hAnsiTheme="minorHAnsi"/>
        </w:rPr>
        <w:t xml:space="preserve"> policies as stated in the College Catalog.</w:t>
      </w:r>
      <w:r w:rsidR="5DB808EA" w:rsidRPr="0F508A8D">
        <w:rPr>
          <w:rFonts w:asciiTheme="minorHAnsi" w:hAnsiTheme="minorHAnsi"/>
        </w:rPr>
        <w:t xml:space="preserve"> A formal letter of dismissal will be sent to the candidate.</w:t>
      </w:r>
    </w:p>
    <w:p w14:paraId="4DAA435E" w14:textId="77777777"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Withdrawal from the Program or College</w:t>
      </w:r>
    </w:p>
    <w:p w14:paraId="4DAA435F" w14:textId="6AC1BAE7" w:rsidR="00414BEF" w:rsidRPr="00D64E09" w:rsidRDefault="00414BEF" w:rsidP="0039AD23">
      <w:pPr>
        <w:spacing w:after="0"/>
        <w:rPr>
          <w:rFonts w:asciiTheme="minorHAnsi" w:hAnsiTheme="minorHAnsi"/>
        </w:rPr>
      </w:pPr>
      <w:r w:rsidRPr="0F508A8D">
        <w:rPr>
          <w:rFonts w:asciiTheme="minorHAnsi" w:hAnsiTheme="minorHAnsi"/>
        </w:rPr>
        <w:t>If a Candidate decides to voluntarily withdraw from a teacher certification program, a written notice of tha</w:t>
      </w:r>
      <w:r w:rsidR="005579DC" w:rsidRPr="0F508A8D">
        <w:rPr>
          <w:rFonts w:asciiTheme="minorHAnsi" w:hAnsiTheme="minorHAnsi"/>
        </w:rPr>
        <w:t xml:space="preserve">t intent is requested by the </w:t>
      </w:r>
      <w:r w:rsidR="00F34179" w:rsidRPr="0F508A8D">
        <w:rPr>
          <w:rFonts w:asciiTheme="minorHAnsi" w:hAnsiTheme="minorHAnsi"/>
        </w:rPr>
        <w:t xml:space="preserve">Education Department Student Services Office, the </w:t>
      </w:r>
      <w:r w:rsidR="005579DC" w:rsidRPr="0F508A8D">
        <w:rPr>
          <w:rFonts w:asciiTheme="minorHAnsi" w:hAnsiTheme="minorHAnsi"/>
        </w:rPr>
        <w:t xml:space="preserve">Teacher Education </w:t>
      </w:r>
      <w:proofErr w:type="gramStart"/>
      <w:r w:rsidR="005579DC" w:rsidRPr="0F508A8D">
        <w:rPr>
          <w:rFonts w:asciiTheme="minorHAnsi" w:hAnsiTheme="minorHAnsi"/>
        </w:rPr>
        <w:t>Committee</w:t>
      </w:r>
      <w:proofErr w:type="gramEnd"/>
      <w:r w:rsidR="00421098" w:rsidRPr="0F508A8D">
        <w:rPr>
          <w:rFonts w:asciiTheme="minorHAnsi" w:hAnsiTheme="minorHAnsi"/>
        </w:rPr>
        <w:t xml:space="preserve"> and the </w:t>
      </w:r>
      <w:r w:rsidRPr="0F508A8D">
        <w:rPr>
          <w:rFonts w:asciiTheme="minorHAnsi" w:hAnsiTheme="minorHAnsi"/>
        </w:rPr>
        <w:t xml:space="preserve">College </w:t>
      </w:r>
      <w:r w:rsidR="00421098" w:rsidRPr="0F508A8D">
        <w:rPr>
          <w:rFonts w:asciiTheme="minorHAnsi" w:hAnsiTheme="minorHAnsi"/>
        </w:rPr>
        <w:t>Registrar</w:t>
      </w:r>
      <w:r w:rsidRPr="0F508A8D">
        <w:rPr>
          <w:rFonts w:asciiTheme="minorHAnsi" w:hAnsiTheme="minorHAnsi"/>
        </w:rPr>
        <w:t xml:space="preserve">.  There is a form available in Newby Hall; a personal message from the Hanover College email account is also acceptable. TEC asks that withdrawing candidates complete an exit interview for the purpose of program evaluation.  </w:t>
      </w:r>
      <w:r w:rsidR="00AD7C74" w:rsidRPr="0F508A8D">
        <w:rPr>
          <w:rFonts w:asciiTheme="minorHAnsi" w:hAnsiTheme="minorHAnsi"/>
        </w:rPr>
        <w:t xml:space="preserve">The withdrawing teacher candidate will receive a formal letter from the </w:t>
      </w:r>
      <w:r w:rsidR="622B92B5" w:rsidRPr="0F508A8D">
        <w:rPr>
          <w:rFonts w:asciiTheme="minorHAnsi" w:hAnsiTheme="minorHAnsi"/>
        </w:rPr>
        <w:t>Head of Educator Preparation</w:t>
      </w:r>
      <w:r w:rsidR="00AD7C74" w:rsidRPr="0F508A8D">
        <w:rPr>
          <w:rFonts w:asciiTheme="minorHAnsi" w:hAnsiTheme="minorHAnsi"/>
        </w:rPr>
        <w:t xml:space="preserve"> to confirm the withdrawal.</w:t>
      </w:r>
    </w:p>
    <w:p w14:paraId="2A085068" w14:textId="2B314603" w:rsidR="00414BEF" w:rsidRPr="00D64E09" w:rsidRDefault="00414BEF" w:rsidP="0F508A8D">
      <w:pPr>
        <w:spacing w:after="0"/>
        <w:rPr>
          <w:rFonts w:asciiTheme="minorHAnsi" w:hAnsiTheme="minorHAnsi"/>
        </w:rPr>
      </w:pPr>
      <w:r w:rsidRPr="0F508A8D">
        <w:rPr>
          <w:rFonts w:asciiTheme="minorHAnsi" w:hAnsiTheme="minorHAnsi"/>
        </w:rPr>
        <w:t xml:space="preserve">If a candidate is dismissed from the College, he or she will also be automatically dismissed from the </w:t>
      </w:r>
      <w:r w:rsidR="005579DC" w:rsidRPr="0F508A8D">
        <w:rPr>
          <w:rFonts w:asciiTheme="minorHAnsi" w:hAnsiTheme="minorHAnsi"/>
        </w:rPr>
        <w:t>Educator Preparation Program</w:t>
      </w:r>
      <w:r w:rsidRPr="0F508A8D">
        <w:rPr>
          <w:rFonts w:asciiTheme="minorHAnsi" w:hAnsiTheme="minorHAnsi"/>
        </w:rPr>
        <w:t xml:space="preserve">.  </w:t>
      </w:r>
      <w:r w:rsidR="00225769" w:rsidRPr="0F508A8D">
        <w:rPr>
          <w:rFonts w:asciiTheme="minorHAnsi" w:hAnsiTheme="minorHAnsi"/>
        </w:rPr>
        <w:t xml:space="preserve">Withdrawal from the College likewise translates to withdrawal from the </w:t>
      </w:r>
      <w:r w:rsidR="005579DC" w:rsidRPr="0F508A8D">
        <w:rPr>
          <w:rFonts w:asciiTheme="minorHAnsi" w:hAnsiTheme="minorHAnsi"/>
        </w:rPr>
        <w:t>P</w:t>
      </w:r>
      <w:r w:rsidR="00225769" w:rsidRPr="0F508A8D">
        <w:rPr>
          <w:rFonts w:asciiTheme="minorHAnsi" w:hAnsiTheme="minorHAnsi"/>
        </w:rPr>
        <w:t xml:space="preserve">rogram. </w:t>
      </w:r>
      <w:r w:rsidRPr="0F508A8D">
        <w:rPr>
          <w:rFonts w:asciiTheme="minorHAnsi" w:hAnsiTheme="minorHAnsi"/>
        </w:rPr>
        <w:t>Transfer from one teacher certification program to another institution’s comparable program is</w:t>
      </w:r>
      <w:r w:rsidR="005579DC" w:rsidRPr="0F508A8D">
        <w:rPr>
          <w:rFonts w:asciiTheme="minorHAnsi" w:hAnsiTheme="minorHAnsi"/>
        </w:rPr>
        <w:t xml:space="preserve"> often</w:t>
      </w:r>
      <w:r w:rsidR="00421098" w:rsidRPr="0F508A8D">
        <w:rPr>
          <w:rFonts w:asciiTheme="minorHAnsi" w:hAnsiTheme="minorHAnsi"/>
        </w:rPr>
        <w:t xml:space="preserve"> </w:t>
      </w:r>
      <w:r w:rsidRPr="0F508A8D">
        <w:rPr>
          <w:rFonts w:asciiTheme="minorHAnsi" w:hAnsiTheme="minorHAnsi"/>
        </w:rPr>
        <w:t xml:space="preserve">not possible.  To regain admission to a Hanover College certification program, the student would first need to be re-admitted to the College and then re-apply to TEC.  This process could be abbreviated if the re-admitted student originally withdrew in good standing from a Hanover teacher certification program. </w:t>
      </w:r>
      <w:r w:rsidRPr="0F508A8D">
        <w:rPr>
          <w:rFonts w:asciiTheme="minorHAnsi" w:hAnsiTheme="minorHAnsi"/>
          <w:b/>
          <w:bCs/>
          <w:color w:val="00B050"/>
        </w:rPr>
        <w:t xml:space="preserve"> </w:t>
      </w:r>
      <w:r w:rsidRPr="0F508A8D">
        <w:rPr>
          <w:rFonts w:asciiTheme="minorHAnsi" w:hAnsiTheme="minorHAnsi"/>
        </w:rPr>
        <w:t>Program requirements change over time because of Indiana Department of Educat</w:t>
      </w:r>
      <w:r w:rsidR="00421098" w:rsidRPr="0F508A8D">
        <w:rPr>
          <w:rFonts w:asciiTheme="minorHAnsi" w:hAnsiTheme="minorHAnsi"/>
        </w:rPr>
        <w:t>ion revisions</w:t>
      </w:r>
      <w:r w:rsidRPr="0F508A8D">
        <w:rPr>
          <w:rFonts w:asciiTheme="minorHAnsi" w:hAnsiTheme="minorHAnsi"/>
        </w:rPr>
        <w:t xml:space="preserve"> in licensing rules or teacher standards; therefore</w:t>
      </w:r>
      <w:r w:rsidR="00421098" w:rsidRPr="0F508A8D">
        <w:rPr>
          <w:rFonts w:asciiTheme="minorHAnsi" w:hAnsiTheme="minorHAnsi"/>
        </w:rPr>
        <w:t>,</w:t>
      </w:r>
      <w:r w:rsidRPr="0F508A8D">
        <w:rPr>
          <w:rFonts w:asciiTheme="minorHAnsi" w:hAnsiTheme="minorHAnsi"/>
        </w:rPr>
        <w:t xml:space="preserve"> re-admittance could mean that there are new criteria that the re-admitted candidate would </w:t>
      </w:r>
      <w:r w:rsidR="06BF946C" w:rsidRPr="0F508A8D">
        <w:rPr>
          <w:rFonts w:asciiTheme="minorHAnsi" w:hAnsiTheme="minorHAnsi"/>
        </w:rPr>
        <w:t>be required</w:t>
      </w:r>
      <w:r w:rsidRPr="0F508A8D">
        <w:rPr>
          <w:rFonts w:asciiTheme="minorHAnsi" w:hAnsiTheme="minorHAnsi"/>
        </w:rPr>
        <w:t xml:space="preserve"> to meet</w:t>
      </w:r>
      <w:r w:rsidR="44311994" w:rsidRPr="0F508A8D">
        <w:rPr>
          <w:rFonts w:asciiTheme="minorHAnsi" w:hAnsiTheme="minorHAnsi"/>
        </w:rPr>
        <w:t>.</w:t>
      </w:r>
    </w:p>
    <w:p w14:paraId="4DAA4363" w14:textId="637A3691" w:rsidR="00414BEF" w:rsidRPr="00D64E09" w:rsidRDefault="00414BEF" w:rsidP="0F508A8D">
      <w:pPr>
        <w:spacing w:after="0"/>
        <w:jc w:val="center"/>
        <w:rPr>
          <w:rFonts w:asciiTheme="minorHAnsi" w:hAnsiTheme="minorHAnsi"/>
          <w:b/>
          <w:bCs/>
        </w:rPr>
      </w:pPr>
      <w:r>
        <w:br/>
      </w:r>
      <w:r w:rsidRPr="0F508A8D">
        <w:rPr>
          <w:rFonts w:asciiTheme="minorHAnsi" w:hAnsiTheme="minorHAnsi"/>
          <w:b/>
          <w:bCs/>
        </w:rPr>
        <w:t>Leave of Absence</w:t>
      </w:r>
    </w:p>
    <w:p w14:paraId="4DAA4364" w14:textId="1C7E883E" w:rsidR="00414BEF" w:rsidRPr="00D64E09" w:rsidRDefault="00414BEF" w:rsidP="0039AD23">
      <w:pPr>
        <w:spacing w:after="0"/>
        <w:rPr>
          <w:rFonts w:asciiTheme="minorHAnsi" w:hAnsiTheme="minorHAnsi"/>
        </w:rPr>
      </w:pPr>
      <w:r w:rsidRPr="0039AD23">
        <w:rPr>
          <w:rFonts w:asciiTheme="minorHAnsi" w:hAnsiTheme="minorHAnsi"/>
        </w:rPr>
        <w:t xml:space="preserve">Any candidate taking a leave of absence from Hanover College will also need to obtain approval for the leave from the </w:t>
      </w:r>
      <w:r w:rsidR="69BE9EAD" w:rsidRPr="0039AD23">
        <w:rPr>
          <w:rFonts w:asciiTheme="minorHAnsi" w:hAnsiTheme="minorHAnsi"/>
        </w:rPr>
        <w:t>Head of Educator Preparation</w:t>
      </w:r>
      <w:r w:rsidR="00A4734B" w:rsidRPr="0039AD23">
        <w:rPr>
          <w:rFonts w:asciiTheme="minorHAnsi" w:hAnsiTheme="minorHAnsi"/>
        </w:rPr>
        <w:t xml:space="preserve"> </w:t>
      </w:r>
      <w:proofErr w:type="gramStart"/>
      <w:r w:rsidRPr="0039AD23">
        <w:rPr>
          <w:rFonts w:asciiTheme="minorHAnsi" w:hAnsiTheme="minorHAnsi"/>
        </w:rPr>
        <w:t>in order to</w:t>
      </w:r>
      <w:proofErr w:type="gramEnd"/>
      <w:r w:rsidRPr="0039AD23">
        <w:rPr>
          <w:rFonts w:asciiTheme="minorHAnsi" w:hAnsiTheme="minorHAnsi"/>
        </w:rPr>
        <w:t xml:space="preserve"> stay in good standing as a teacher candidate.  This approval will not be unreasonably </w:t>
      </w:r>
      <w:r w:rsidR="00E71F2D" w:rsidRPr="0039AD23">
        <w:rPr>
          <w:rFonts w:asciiTheme="minorHAnsi" w:hAnsiTheme="minorHAnsi"/>
        </w:rPr>
        <w:t>withheld</w:t>
      </w:r>
      <w:r w:rsidR="1E7220F3" w:rsidRPr="0039AD23">
        <w:rPr>
          <w:rFonts w:asciiTheme="minorHAnsi" w:hAnsiTheme="minorHAnsi"/>
        </w:rPr>
        <w:t>.</w:t>
      </w:r>
      <w:r w:rsidRPr="0039AD23">
        <w:rPr>
          <w:rFonts w:asciiTheme="minorHAnsi" w:hAnsiTheme="minorHAnsi"/>
        </w:rPr>
        <w:t xml:space="preserve">  </w:t>
      </w:r>
    </w:p>
    <w:p w14:paraId="151187EA" w14:textId="77777777" w:rsidR="00040FEA" w:rsidRDefault="00040FEA" w:rsidP="000F06C0">
      <w:pPr>
        <w:spacing w:after="0"/>
        <w:jc w:val="center"/>
        <w:rPr>
          <w:rFonts w:asciiTheme="minorHAnsi" w:hAnsiTheme="minorHAnsi" w:cstheme="minorHAnsi"/>
          <w:b/>
        </w:rPr>
      </w:pPr>
    </w:p>
    <w:p w14:paraId="4AEDAC74" w14:textId="77777777" w:rsidR="00040FEA" w:rsidRDefault="00040FEA" w:rsidP="0F508A8D">
      <w:pPr>
        <w:spacing w:after="0"/>
        <w:jc w:val="center"/>
        <w:rPr>
          <w:rFonts w:asciiTheme="minorHAnsi" w:hAnsiTheme="minorHAnsi"/>
          <w:b/>
          <w:bCs/>
        </w:rPr>
      </w:pPr>
    </w:p>
    <w:p w14:paraId="23EBF2BA" w14:textId="74FE3FB6" w:rsidR="0F508A8D" w:rsidRDefault="0F508A8D" w:rsidP="0F508A8D">
      <w:pPr>
        <w:spacing w:after="0"/>
        <w:jc w:val="center"/>
        <w:rPr>
          <w:rFonts w:asciiTheme="minorHAnsi" w:hAnsiTheme="minorHAnsi"/>
          <w:b/>
          <w:bCs/>
        </w:rPr>
      </w:pPr>
    </w:p>
    <w:p w14:paraId="4A9EDCFC" w14:textId="622F493B" w:rsidR="0F508A8D" w:rsidRDefault="0F508A8D" w:rsidP="0F508A8D">
      <w:pPr>
        <w:spacing w:after="0"/>
        <w:jc w:val="center"/>
        <w:rPr>
          <w:rFonts w:asciiTheme="minorHAnsi" w:hAnsiTheme="minorHAnsi"/>
          <w:b/>
          <w:bCs/>
        </w:rPr>
      </w:pPr>
    </w:p>
    <w:p w14:paraId="61776D37" w14:textId="5667E510" w:rsidR="0F508A8D" w:rsidRDefault="0F508A8D" w:rsidP="0F508A8D">
      <w:pPr>
        <w:spacing w:after="0"/>
        <w:jc w:val="center"/>
        <w:rPr>
          <w:rFonts w:asciiTheme="minorHAnsi" w:hAnsiTheme="minorHAnsi"/>
          <w:b/>
          <w:bCs/>
        </w:rPr>
      </w:pPr>
    </w:p>
    <w:p w14:paraId="0D6A7DCA" w14:textId="66B95A24" w:rsidR="0F508A8D" w:rsidRDefault="0F508A8D" w:rsidP="0F508A8D">
      <w:pPr>
        <w:spacing w:after="0"/>
        <w:jc w:val="center"/>
        <w:rPr>
          <w:rFonts w:asciiTheme="minorHAnsi" w:hAnsiTheme="minorHAnsi"/>
          <w:b/>
          <w:bCs/>
        </w:rPr>
      </w:pPr>
    </w:p>
    <w:p w14:paraId="6C2B0EC2" w14:textId="3059E1D6" w:rsidR="0F508A8D" w:rsidRDefault="0F508A8D" w:rsidP="0F508A8D">
      <w:pPr>
        <w:spacing w:after="0"/>
        <w:jc w:val="center"/>
        <w:rPr>
          <w:rFonts w:asciiTheme="minorHAnsi" w:hAnsiTheme="minorHAnsi"/>
          <w:b/>
          <w:bCs/>
        </w:rPr>
      </w:pPr>
    </w:p>
    <w:p w14:paraId="367F99CE" w14:textId="33A40D8D" w:rsidR="0F508A8D" w:rsidRDefault="0F508A8D" w:rsidP="0F508A8D">
      <w:pPr>
        <w:spacing w:after="0"/>
        <w:jc w:val="center"/>
        <w:rPr>
          <w:rFonts w:asciiTheme="minorHAnsi" w:hAnsiTheme="minorHAnsi"/>
          <w:b/>
          <w:bCs/>
        </w:rPr>
      </w:pPr>
    </w:p>
    <w:p w14:paraId="6ED71694" w14:textId="0B82F270" w:rsidR="0F508A8D" w:rsidRDefault="0F508A8D" w:rsidP="0F508A8D">
      <w:pPr>
        <w:spacing w:after="0"/>
        <w:jc w:val="center"/>
        <w:rPr>
          <w:rFonts w:asciiTheme="minorHAnsi" w:hAnsiTheme="minorHAnsi"/>
          <w:b/>
          <w:bCs/>
        </w:rPr>
      </w:pPr>
    </w:p>
    <w:p w14:paraId="141C460D" w14:textId="39E6D4DB" w:rsidR="0F508A8D" w:rsidRDefault="0F508A8D" w:rsidP="0F508A8D">
      <w:pPr>
        <w:spacing w:after="0"/>
        <w:jc w:val="center"/>
        <w:rPr>
          <w:rFonts w:asciiTheme="minorHAnsi" w:hAnsiTheme="minorHAnsi"/>
          <w:b/>
          <w:bCs/>
        </w:rPr>
      </w:pPr>
    </w:p>
    <w:p w14:paraId="29345DF4" w14:textId="3EC31330" w:rsidR="0F508A8D" w:rsidRDefault="0F508A8D" w:rsidP="0F508A8D">
      <w:pPr>
        <w:spacing w:after="0"/>
        <w:jc w:val="center"/>
        <w:rPr>
          <w:rFonts w:asciiTheme="minorHAnsi" w:hAnsiTheme="minorHAnsi"/>
          <w:b/>
          <w:bCs/>
        </w:rPr>
      </w:pPr>
    </w:p>
    <w:p w14:paraId="73164B0A" w14:textId="1D42E755" w:rsidR="0F508A8D" w:rsidRDefault="0F508A8D" w:rsidP="0F508A8D">
      <w:pPr>
        <w:spacing w:after="0"/>
        <w:jc w:val="center"/>
        <w:rPr>
          <w:rFonts w:asciiTheme="minorHAnsi" w:hAnsiTheme="minorHAnsi"/>
          <w:b/>
          <w:bCs/>
        </w:rPr>
      </w:pPr>
    </w:p>
    <w:p w14:paraId="42FB6874" w14:textId="7D36219E" w:rsidR="0F508A8D" w:rsidRDefault="0F508A8D" w:rsidP="0F508A8D">
      <w:pPr>
        <w:spacing w:after="0"/>
        <w:jc w:val="center"/>
        <w:rPr>
          <w:rFonts w:asciiTheme="minorHAnsi" w:hAnsiTheme="minorHAnsi"/>
          <w:b/>
          <w:bCs/>
        </w:rPr>
      </w:pPr>
    </w:p>
    <w:p w14:paraId="6A92CFB5" w14:textId="63681993" w:rsidR="0F508A8D" w:rsidRDefault="0F508A8D" w:rsidP="0F508A8D">
      <w:pPr>
        <w:spacing w:after="0"/>
        <w:jc w:val="center"/>
        <w:rPr>
          <w:rFonts w:asciiTheme="minorHAnsi" w:hAnsiTheme="minorHAnsi"/>
          <w:b/>
          <w:bCs/>
        </w:rPr>
      </w:pPr>
    </w:p>
    <w:p w14:paraId="7A27D031" w14:textId="14AE2D7E" w:rsidR="0F508A8D" w:rsidRDefault="0F508A8D" w:rsidP="0F508A8D">
      <w:pPr>
        <w:spacing w:after="0"/>
        <w:jc w:val="center"/>
        <w:rPr>
          <w:rFonts w:asciiTheme="minorHAnsi" w:hAnsiTheme="minorHAnsi"/>
          <w:b/>
          <w:bCs/>
        </w:rPr>
      </w:pPr>
    </w:p>
    <w:p w14:paraId="315C17B9" w14:textId="40AE21F1" w:rsidR="0F508A8D" w:rsidRDefault="0F508A8D" w:rsidP="0F508A8D">
      <w:pPr>
        <w:spacing w:after="0"/>
        <w:jc w:val="center"/>
        <w:rPr>
          <w:rFonts w:asciiTheme="minorHAnsi" w:hAnsiTheme="minorHAnsi"/>
          <w:b/>
          <w:bCs/>
        </w:rPr>
      </w:pPr>
    </w:p>
    <w:p w14:paraId="2EAB5434" w14:textId="6E7C334A" w:rsidR="0F508A8D" w:rsidRDefault="0F508A8D" w:rsidP="0F508A8D">
      <w:pPr>
        <w:spacing w:after="0"/>
        <w:jc w:val="center"/>
        <w:rPr>
          <w:rFonts w:asciiTheme="minorHAnsi" w:hAnsiTheme="minorHAnsi"/>
          <w:b/>
          <w:bCs/>
        </w:rPr>
      </w:pPr>
    </w:p>
    <w:p w14:paraId="2168C6AC" w14:textId="7D3C4D5A" w:rsidR="0F508A8D" w:rsidRDefault="0F508A8D" w:rsidP="0F508A8D">
      <w:pPr>
        <w:spacing w:after="0"/>
        <w:jc w:val="center"/>
        <w:rPr>
          <w:rFonts w:asciiTheme="minorHAnsi" w:hAnsiTheme="minorHAnsi"/>
          <w:b/>
          <w:bCs/>
        </w:rPr>
      </w:pPr>
    </w:p>
    <w:p w14:paraId="6178E122" w14:textId="6CF3C66A" w:rsidR="0F508A8D" w:rsidRDefault="0F508A8D" w:rsidP="0F508A8D">
      <w:pPr>
        <w:spacing w:after="0"/>
        <w:jc w:val="center"/>
        <w:rPr>
          <w:rFonts w:asciiTheme="minorHAnsi" w:hAnsiTheme="minorHAnsi"/>
          <w:b/>
          <w:bCs/>
        </w:rPr>
      </w:pPr>
    </w:p>
    <w:p w14:paraId="262A8FDF" w14:textId="567B717B" w:rsidR="0F508A8D" w:rsidRDefault="0F508A8D" w:rsidP="0F508A8D">
      <w:pPr>
        <w:spacing w:after="0"/>
        <w:jc w:val="center"/>
        <w:rPr>
          <w:rFonts w:asciiTheme="minorHAnsi" w:hAnsiTheme="minorHAnsi"/>
          <w:b/>
          <w:bCs/>
        </w:rPr>
      </w:pPr>
    </w:p>
    <w:p w14:paraId="75EEDFA5" w14:textId="14328C6A" w:rsidR="0F508A8D" w:rsidRDefault="0F508A8D" w:rsidP="0F508A8D">
      <w:pPr>
        <w:spacing w:after="0"/>
        <w:jc w:val="center"/>
        <w:rPr>
          <w:rFonts w:asciiTheme="minorHAnsi" w:hAnsiTheme="minorHAnsi"/>
          <w:b/>
          <w:bCs/>
        </w:rPr>
      </w:pPr>
    </w:p>
    <w:p w14:paraId="142B78BA" w14:textId="2C73B8BC" w:rsidR="0F508A8D" w:rsidRDefault="0F508A8D" w:rsidP="0F508A8D">
      <w:pPr>
        <w:spacing w:after="0"/>
        <w:jc w:val="center"/>
        <w:rPr>
          <w:rFonts w:asciiTheme="minorHAnsi" w:hAnsiTheme="minorHAnsi"/>
          <w:b/>
          <w:bCs/>
        </w:rPr>
      </w:pPr>
    </w:p>
    <w:p w14:paraId="31E017DA" w14:textId="5F8D397E" w:rsidR="0F508A8D" w:rsidRDefault="0F508A8D" w:rsidP="0F508A8D">
      <w:pPr>
        <w:spacing w:after="0"/>
        <w:jc w:val="center"/>
        <w:rPr>
          <w:rFonts w:asciiTheme="minorHAnsi" w:hAnsiTheme="minorHAnsi"/>
          <w:b/>
          <w:bCs/>
        </w:rPr>
      </w:pPr>
    </w:p>
    <w:p w14:paraId="04D9E1AB" w14:textId="77777777" w:rsidR="00040FEA" w:rsidRDefault="00040FEA" w:rsidP="000F06C0">
      <w:pPr>
        <w:spacing w:after="0"/>
        <w:jc w:val="center"/>
        <w:rPr>
          <w:rFonts w:asciiTheme="minorHAnsi" w:hAnsiTheme="minorHAnsi" w:cstheme="minorHAnsi"/>
          <w:b/>
        </w:rPr>
      </w:pPr>
    </w:p>
    <w:p w14:paraId="46388A3F" w14:textId="77777777" w:rsidR="00EA44B4" w:rsidRDefault="00EA44B4" w:rsidP="000F06C0">
      <w:pPr>
        <w:spacing w:after="0"/>
        <w:jc w:val="center"/>
        <w:rPr>
          <w:rFonts w:asciiTheme="minorHAnsi" w:hAnsiTheme="minorHAnsi" w:cstheme="minorHAnsi"/>
          <w:b/>
        </w:rPr>
      </w:pPr>
    </w:p>
    <w:p w14:paraId="182D859D" w14:textId="77777777" w:rsidR="00EA44B4" w:rsidRDefault="00EA44B4" w:rsidP="000F06C0">
      <w:pPr>
        <w:spacing w:after="0"/>
        <w:jc w:val="center"/>
        <w:rPr>
          <w:rFonts w:asciiTheme="minorHAnsi" w:hAnsiTheme="minorHAnsi" w:cstheme="minorHAnsi"/>
          <w:b/>
        </w:rPr>
      </w:pPr>
    </w:p>
    <w:p w14:paraId="2D913E33" w14:textId="77777777" w:rsidR="00EA44B4" w:rsidRDefault="00EA44B4" w:rsidP="000F06C0">
      <w:pPr>
        <w:spacing w:after="0"/>
        <w:jc w:val="center"/>
        <w:rPr>
          <w:rFonts w:asciiTheme="minorHAnsi" w:hAnsiTheme="minorHAnsi" w:cstheme="minorHAnsi"/>
          <w:b/>
        </w:rPr>
      </w:pPr>
    </w:p>
    <w:p w14:paraId="3FF39D1D" w14:textId="77777777" w:rsidR="00EA44B4" w:rsidRDefault="00EA44B4" w:rsidP="000F06C0">
      <w:pPr>
        <w:spacing w:after="0"/>
        <w:jc w:val="center"/>
        <w:rPr>
          <w:rFonts w:asciiTheme="minorHAnsi" w:hAnsiTheme="minorHAnsi" w:cstheme="minorHAnsi"/>
          <w:b/>
        </w:rPr>
      </w:pPr>
    </w:p>
    <w:p w14:paraId="32519F69" w14:textId="77777777" w:rsidR="00EA44B4" w:rsidRDefault="00EA44B4" w:rsidP="000F06C0">
      <w:pPr>
        <w:spacing w:after="0"/>
        <w:jc w:val="center"/>
        <w:rPr>
          <w:rFonts w:asciiTheme="minorHAnsi" w:hAnsiTheme="minorHAnsi" w:cstheme="minorHAnsi"/>
          <w:b/>
        </w:rPr>
      </w:pPr>
    </w:p>
    <w:p w14:paraId="159C2AB5" w14:textId="77777777" w:rsidR="00EA44B4" w:rsidRDefault="00EA44B4" w:rsidP="000F06C0">
      <w:pPr>
        <w:spacing w:after="0"/>
        <w:jc w:val="center"/>
        <w:rPr>
          <w:rFonts w:asciiTheme="minorHAnsi" w:hAnsiTheme="minorHAnsi" w:cstheme="minorHAnsi"/>
          <w:b/>
        </w:rPr>
      </w:pPr>
    </w:p>
    <w:p w14:paraId="7D4178A8" w14:textId="77777777" w:rsidR="00EA44B4" w:rsidRDefault="00EA44B4" w:rsidP="000F06C0">
      <w:pPr>
        <w:spacing w:after="0"/>
        <w:jc w:val="center"/>
        <w:rPr>
          <w:rFonts w:asciiTheme="minorHAnsi" w:hAnsiTheme="minorHAnsi" w:cstheme="minorHAnsi"/>
          <w:b/>
        </w:rPr>
      </w:pPr>
    </w:p>
    <w:p w14:paraId="56935822" w14:textId="77777777" w:rsidR="00EA44B4" w:rsidRDefault="00EA44B4" w:rsidP="000F06C0">
      <w:pPr>
        <w:spacing w:after="0"/>
        <w:jc w:val="center"/>
        <w:rPr>
          <w:rFonts w:asciiTheme="minorHAnsi" w:hAnsiTheme="minorHAnsi" w:cstheme="minorHAnsi"/>
          <w:b/>
        </w:rPr>
      </w:pPr>
    </w:p>
    <w:p w14:paraId="7AEE8C6C" w14:textId="77777777" w:rsidR="00E91B23" w:rsidRDefault="00E91B23" w:rsidP="000F06C0">
      <w:pPr>
        <w:spacing w:after="0"/>
        <w:jc w:val="center"/>
        <w:rPr>
          <w:rFonts w:asciiTheme="minorHAnsi" w:hAnsiTheme="minorHAnsi" w:cstheme="minorHAnsi"/>
          <w:b/>
        </w:rPr>
      </w:pPr>
    </w:p>
    <w:p w14:paraId="5CD8C1C8" w14:textId="77777777" w:rsidR="00E91B23" w:rsidRDefault="00E91B23" w:rsidP="000F06C0">
      <w:pPr>
        <w:spacing w:after="0"/>
        <w:jc w:val="center"/>
        <w:rPr>
          <w:rFonts w:asciiTheme="minorHAnsi" w:hAnsiTheme="minorHAnsi" w:cstheme="minorHAnsi"/>
          <w:b/>
        </w:rPr>
      </w:pPr>
    </w:p>
    <w:p w14:paraId="07E4A0AB" w14:textId="77777777" w:rsidR="00EA44B4" w:rsidRDefault="00EA44B4" w:rsidP="000F06C0">
      <w:pPr>
        <w:spacing w:after="0"/>
        <w:jc w:val="center"/>
        <w:rPr>
          <w:rFonts w:asciiTheme="minorHAnsi" w:hAnsiTheme="minorHAnsi" w:cstheme="minorHAnsi"/>
          <w:b/>
        </w:rPr>
      </w:pPr>
    </w:p>
    <w:p w14:paraId="1975956D" w14:textId="7105C16A" w:rsidR="000F06C0" w:rsidRPr="00D64E09" w:rsidRDefault="000F06C0" w:rsidP="000F06C0">
      <w:pPr>
        <w:spacing w:after="0"/>
        <w:jc w:val="center"/>
        <w:rPr>
          <w:rFonts w:asciiTheme="minorHAnsi" w:hAnsiTheme="minorHAnsi" w:cstheme="minorHAnsi"/>
          <w:b/>
        </w:rPr>
      </w:pPr>
      <w:r w:rsidRPr="00D64E09">
        <w:rPr>
          <w:rFonts w:asciiTheme="minorHAnsi" w:hAnsiTheme="minorHAnsi" w:cstheme="minorHAnsi"/>
          <w:b/>
        </w:rPr>
        <w:t>Hanover College Educator Preparation Programs by Content</w:t>
      </w:r>
    </w:p>
    <w:p w14:paraId="63F95FB8" w14:textId="1B366FC2" w:rsidR="000F06C0" w:rsidRPr="00D64E09" w:rsidRDefault="000F06C0" w:rsidP="000F06C0">
      <w:pPr>
        <w:spacing w:after="0"/>
        <w:jc w:val="center"/>
        <w:rPr>
          <w:rFonts w:asciiTheme="minorHAnsi" w:hAnsiTheme="minorHAnsi" w:cstheme="minorHAnsi"/>
          <w:b/>
          <w:i/>
          <w:sz w:val="20"/>
          <w:szCs w:val="20"/>
        </w:rPr>
      </w:pPr>
      <w:r w:rsidRPr="00D64E09">
        <w:rPr>
          <w:rFonts w:asciiTheme="minorHAnsi" w:hAnsiTheme="minorHAnsi" w:cstheme="minorHAnsi"/>
          <w:b/>
          <w:i/>
          <w:sz w:val="20"/>
          <w:szCs w:val="20"/>
        </w:rPr>
        <w:t>Approved by the Indiana Department of Education</w:t>
      </w:r>
    </w:p>
    <w:p w14:paraId="126A32E1" w14:textId="7C6DD720" w:rsidR="000F06C0" w:rsidRPr="00D64E09" w:rsidRDefault="000F06C0" w:rsidP="000F06C0">
      <w:pPr>
        <w:spacing w:after="0"/>
        <w:jc w:val="center"/>
        <w:rPr>
          <w:rFonts w:asciiTheme="minorHAnsi" w:hAnsiTheme="minorHAnsi" w:cstheme="minorHAnsi"/>
          <w:b/>
          <w:i/>
          <w:sz w:val="16"/>
          <w:szCs w:val="16"/>
        </w:rPr>
      </w:pPr>
    </w:p>
    <w:p w14:paraId="1CE2ED0D" w14:textId="552DF55F" w:rsidR="000F06C0"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Elementary Generalist (K-6)</w:t>
      </w:r>
    </w:p>
    <w:p w14:paraId="5F2B2656" w14:textId="178BBC6C"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Exceptional Ne</w:t>
      </w:r>
      <w:r w:rsidR="006C7035" w:rsidRPr="00D64E09">
        <w:rPr>
          <w:rFonts w:asciiTheme="minorHAnsi" w:hAnsiTheme="minorHAnsi" w:cstheme="minorHAnsi"/>
          <w:b/>
          <w:sz w:val="20"/>
          <w:szCs w:val="20"/>
        </w:rPr>
        <w:t xml:space="preserve">eds (Mild Interventions P-12) </w:t>
      </w:r>
      <w:r w:rsidR="006C7035" w:rsidRPr="00D64E09">
        <w:rPr>
          <w:rFonts w:asciiTheme="minorHAnsi" w:hAnsiTheme="minorHAnsi" w:cstheme="minorHAnsi"/>
          <w:i/>
          <w:sz w:val="20"/>
          <w:szCs w:val="20"/>
        </w:rPr>
        <w:t>*</w:t>
      </w:r>
      <w:r w:rsidRPr="00D64E09">
        <w:rPr>
          <w:rFonts w:asciiTheme="minorHAnsi" w:hAnsiTheme="minorHAnsi" w:cstheme="minorHAnsi"/>
          <w:i/>
          <w:sz w:val="20"/>
          <w:szCs w:val="20"/>
        </w:rPr>
        <w:t>Dual certification with another teaching area only</w:t>
      </w:r>
    </w:p>
    <w:p w14:paraId="7C71E88F" w14:textId="7F73334C"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 xml:space="preserve">Fine Arts </w:t>
      </w:r>
    </w:p>
    <w:p w14:paraId="0183DF34" w14:textId="106BCF41" w:rsidR="00481006" w:rsidRPr="00D64E09" w:rsidRDefault="00936031"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 xml:space="preserve">Visual Arts </w:t>
      </w:r>
      <w:r w:rsidR="00333187">
        <w:rPr>
          <w:rFonts w:asciiTheme="minorHAnsi" w:hAnsiTheme="minorHAnsi" w:cstheme="minorHAnsi"/>
          <w:b/>
          <w:sz w:val="20"/>
          <w:szCs w:val="20"/>
        </w:rPr>
        <w:t>p</w:t>
      </w:r>
      <w:r w:rsidR="00481006" w:rsidRPr="00D64E09">
        <w:rPr>
          <w:rFonts w:asciiTheme="minorHAnsi" w:hAnsiTheme="minorHAnsi" w:cstheme="minorHAnsi"/>
          <w:b/>
          <w:sz w:val="20"/>
          <w:szCs w:val="20"/>
        </w:rPr>
        <w:t>-12</w:t>
      </w:r>
    </w:p>
    <w:p w14:paraId="47BDB528" w14:textId="35982AF7" w:rsidR="00481006" w:rsidRPr="00D64E09" w:rsidRDefault="00936031"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 xml:space="preserve">Theatre Arts </w:t>
      </w:r>
      <w:r w:rsidR="00333187">
        <w:rPr>
          <w:rFonts w:asciiTheme="minorHAnsi" w:hAnsiTheme="minorHAnsi" w:cstheme="minorHAnsi"/>
          <w:b/>
          <w:sz w:val="20"/>
          <w:szCs w:val="20"/>
        </w:rPr>
        <w:t>p</w:t>
      </w:r>
      <w:r w:rsidR="00481006" w:rsidRPr="00D64E09">
        <w:rPr>
          <w:rFonts w:asciiTheme="minorHAnsi" w:hAnsiTheme="minorHAnsi" w:cstheme="minorHAnsi"/>
          <w:b/>
          <w:sz w:val="20"/>
          <w:szCs w:val="20"/>
        </w:rPr>
        <w:t>-12</w:t>
      </w:r>
    </w:p>
    <w:p w14:paraId="133EA89D" w14:textId="25550C88"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Health Education (</w:t>
      </w:r>
      <w:r w:rsidR="00333187">
        <w:rPr>
          <w:rFonts w:asciiTheme="minorHAnsi" w:hAnsiTheme="minorHAnsi" w:cstheme="minorHAnsi"/>
          <w:b/>
          <w:sz w:val="20"/>
          <w:szCs w:val="20"/>
        </w:rPr>
        <w:t>p</w:t>
      </w:r>
      <w:r w:rsidRPr="00D64E09">
        <w:rPr>
          <w:rFonts w:asciiTheme="minorHAnsi" w:hAnsiTheme="minorHAnsi" w:cstheme="minorHAnsi"/>
          <w:b/>
          <w:sz w:val="20"/>
          <w:szCs w:val="20"/>
        </w:rPr>
        <w:t>-12)</w:t>
      </w:r>
    </w:p>
    <w:p w14:paraId="28C0634E" w14:textId="6EE127D8"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Physic</w:t>
      </w:r>
      <w:r w:rsidR="006C7035" w:rsidRPr="00D64E09">
        <w:rPr>
          <w:rFonts w:asciiTheme="minorHAnsi" w:hAnsiTheme="minorHAnsi" w:cstheme="minorHAnsi"/>
          <w:b/>
          <w:sz w:val="20"/>
          <w:szCs w:val="20"/>
        </w:rPr>
        <w:t>al Education (</w:t>
      </w:r>
      <w:r w:rsidR="00333187">
        <w:rPr>
          <w:rFonts w:asciiTheme="minorHAnsi" w:hAnsiTheme="minorHAnsi" w:cstheme="minorHAnsi"/>
          <w:b/>
          <w:sz w:val="20"/>
          <w:szCs w:val="20"/>
        </w:rPr>
        <w:t>p</w:t>
      </w:r>
      <w:r w:rsidRPr="00D64E09">
        <w:rPr>
          <w:rFonts w:asciiTheme="minorHAnsi" w:hAnsiTheme="minorHAnsi" w:cstheme="minorHAnsi"/>
          <w:b/>
          <w:sz w:val="20"/>
          <w:szCs w:val="20"/>
        </w:rPr>
        <w:t>-12)</w:t>
      </w:r>
    </w:p>
    <w:p w14:paraId="14B1138E" w14:textId="53B500CC"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English Language Arts (5-12)</w:t>
      </w:r>
    </w:p>
    <w:p w14:paraId="61EC7B88" w14:textId="7DB06A84"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Mathematics (5-12)</w:t>
      </w:r>
    </w:p>
    <w:p w14:paraId="58EF3137" w14:textId="77777777"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Science</w:t>
      </w:r>
    </w:p>
    <w:p w14:paraId="73F339BE" w14:textId="2955BAE2" w:rsidR="00481006" w:rsidRPr="00D64E09" w:rsidRDefault="00481006"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Chemistry (5-12)</w:t>
      </w:r>
    </w:p>
    <w:p w14:paraId="6504ACD6" w14:textId="3F514253" w:rsidR="00481006" w:rsidRPr="00D64E09" w:rsidRDefault="00481006"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Earth/Space Science (5-12)</w:t>
      </w:r>
    </w:p>
    <w:p w14:paraId="2B6A4E8F" w14:textId="2D08D097" w:rsidR="00481006" w:rsidRPr="00D64E09" w:rsidRDefault="00481006"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Life Science (5-12)</w:t>
      </w:r>
    </w:p>
    <w:p w14:paraId="4636ED66" w14:textId="4C7F6E04" w:rsidR="00481006" w:rsidRPr="00D64E09" w:rsidRDefault="00481006"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Physics (5-12)</w:t>
      </w:r>
    </w:p>
    <w:p w14:paraId="4FAC7E0C" w14:textId="67DC2BFA" w:rsidR="00481006" w:rsidRPr="00D64E09" w:rsidRDefault="00481006" w:rsidP="00481006">
      <w:pPr>
        <w:pStyle w:val="ListParagraph"/>
        <w:numPr>
          <w:ilvl w:val="0"/>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Social Studies</w:t>
      </w:r>
    </w:p>
    <w:p w14:paraId="04900A30" w14:textId="336493DC" w:rsidR="00481006" w:rsidRPr="00D64E09" w:rsidRDefault="00481006"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Economics (5-12)</w:t>
      </w:r>
    </w:p>
    <w:p w14:paraId="348929DA" w14:textId="553132D1" w:rsidR="00481006" w:rsidRPr="00D64E09" w:rsidRDefault="006C7035"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Government and Citizenship (5-12)</w:t>
      </w:r>
    </w:p>
    <w:p w14:paraId="5B776965" w14:textId="0EBEF27F" w:rsidR="006C7035" w:rsidRPr="00D64E09" w:rsidRDefault="006C7035"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Historical Perspectives (5-12)</w:t>
      </w:r>
    </w:p>
    <w:p w14:paraId="4E69B054" w14:textId="42420FCB" w:rsidR="006C7035" w:rsidRPr="00D64E09" w:rsidRDefault="006C7035"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Psychology (5-12)</w:t>
      </w:r>
    </w:p>
    <w:p w14:paraId="7B64B4D6" w14:textId="55617681" w:rsidR="006C7035" w:rsidRPr="00D64E09" w:rsidRDefault="006C7035" w:rsidP="00481006">
      <w:pPr>
        <w:pStyle w:val="ListParagraph"/>
        <w:numPr>
          <w:ilvl w:val="1"/>
          <w:numId w:val="30"/>
        </w:numPr>
        <w:spacing w:after="0"/>
        <w:rPr>
          <w:rFonts w:asciiTheme="minorHAnsi" w:hAnsiTheme="minorHAnsi" w:cstheme="minorHAnsi"/>
          <w:b/>
          <w:sz w:val="20"/>
          <w:szCs w:val="20"/>
        </w:rPr>
      </w:pPr>
      <w:r w:rsidRPr="00D64E09">
        <w:rPr>
          <w:rFonts w:asciiTheme="minorHAnsi" w:hAnsiTheme="minorHAnsi" w:cstheme="minorHAnsi"/>
          <w:b/>
          <w:sz w:val="20"/>
          <w:szCs w:val="20"/>
        </w:rPr>
        <w:t>Sociology (5-12)</w:t>
      </w:r>
    </w:p>
    <w:p w14:paraId="170C1A45" w14:textId="2DDC56DD" w:rsidR="006C7035" w:rsidRPr="00D64E09" w:rsidRDefault="006C7035" w:rsidP="006C7035">
      <w:pPr>
        <w:pStyle w:val="ListParagraph"/>
        <w:numPr>
          <w:ilvl w:val="1"/>
          <w:numId w:val="30"/>
        </w:numPr>
        <w:spacing w:after="0"/>
        <w:ind w:left="360" w:firstLine="0"/>
        <w:rPr>
          <w:rFonts w:asciiTheme="minorHAnsi" w:hAnsiTheme="minorHAnsi" w:cstheme="minorHAnsi"/>
          <w:b/>
          <w:sz w:val="20"/>
          <w:szCs w:val="20"/>
        </w:rPr>
      </w:pPr>
      <w:r w:rsidRPr="00D64E09">
        <w:rPr>
          <w:rFonts w:asciiTheme="minorHAnsi" w:hAnsiTheme="minorHAnsi" w:cstheme="minorHAnsi"/>
          <w:b/>
          <w:sz w:val="20"/>
          <w:szCs w:val="20"/>
        </w:rPr>
        <w:t>World Languages</w:t>
      </w:r>
    </w:p>
    <w:p w14:paraId="78FD1AC6" w14:textId="35B30ECD" w:rsidR="006C7035" w:rsidRDefault="006C7035" w:rsidP="006C7035">
      <w:pPr>
        <w:pStyle w:val="ListParagraph"/>
        <w:numPr>
          <w:ilvl w:val="2"/>
          <w:numId w:val="30"/>
        </w:numPr>
        <w:spacing w:after="0"/>
        <w:ind w:left="1440"/>
        <w:rPr>
          <w:rFonts w:asciiTheme="minorHAnsi" w:hAnsiTheme="minorHAnsi" w:cstheme="minorHAnsi"/>
          <w:b/>
          <w:sz w:val="20"/>
          <w:szCs w:val="20"/>
        </w:rPr>
      </w:pPr>
      <w:r w:rsidRPr="00D64E09">
        <w:rPr>
          <w:rFonts w:asciiTheme="minorHAnsi" w:hAnsiTheme="minorHAnsi" w:cstheme="minorHAnsi"/>
          <w:b/>
          <w:sz w:val="20"/>
          <w:szCs w:val="20"/>
        </w:rPr>
        <w:t>French (</w:t>
      </w:r>
      <w:r w:rsidR="00333187">
        <w:rPr>
          <w:rFonts w:asciiTheme="minorHAnsi" w:hAnsiTheme="minorHAnsi" w:cstheme="minorHAnsi"/>
          <w:b/>
          <w:sz w:val="20"/>
          <w:szCs w:val="20"/>
        </w:rPr>
        <w:t>p</w:t>
      </w:r>
      <w:r w:rsidRPr="00D64E09">
        <w:rPr>
          <w:rFonts w:asciiTheme="minorHAnsi" w:hAnsiTheme="minorHAnsi" w:cstheme="minorHAnsi"/>
          <w:b/>
          <w:sz w:val="20"/>
          <w:szCs w:val="20"/>
        </w:rPr>
        <w:t>-12)</w:t>
      </w:r>
    </w:p>
    <w:p w14:paraId="314B925C" w14:textId="346E4B00" w:rsidR="00040FEA" w:rsidRPr="00D64E09" w:rsidRDefault="00040FEA" w:rsidP="006C7035">
      <w:pPr>
        <w:pStyle w:val="ListParagraph"/>
        <w:numPr>
          <w:ilvl w:val="2"/>
          <w:numId w:val="30"/>
        </w:numPr>
        <w:spacing w:after="0"/>
        <w:ind w:left="1440"/>
        <w:rPr>
          <w:rFonts w:asciiTheme="minorHAnsi" w:hAnsiTheme="minorHAnsi" w:cstheme="minorHAnsi"/>
          <w:b/>
          <w:sz w:val="20"/>
          <w:szCs w:val="20"/>
        </w:rPr>
      </w:pPr>
      <w:r>
        <w:rPr>
          <w:rFonts w:asciiTheme="minorHAnsi" w:hAnsiTheme="minorHAnsi" w:cstheme="minorHAnsi"/>
          <w:b/>
          <w:sz w:val="20"/>
          <w:szCs w:val="20"/>
        </w:rPr>
        <w:t>German (p-12)</w:t>
      </w:r>
    </w:p>
    <w:p w14:paraId="775F33DB" w14:textId="5058B86D" w:rsidR="00B70ED7" w:rsidRPr="001D14E0" w:rsidRDefault="006C7035" w:rsidP="001D14E0">
      <w:pPr>
        <w:pStyle w:val="ListParagraph"/>
        <w:numPr>
          <w:ilvl w:val="2"/>
          <w:numId w:val="30"/>
        </w:numPr>
        <w:spacing w:after="0"/>
        <w:ind w:left="1440"/>
        <w:rPr>
          <w:rFonts w:asciiTheme="minorHAnsi" w:hAnsiTheme="minorHAnsi" w:cstheme="minorHAnsi"/>
          <w:b/>
          <w:sz w:val="20"/>
          <w:szCs w:val="20"/>
        </w:rPr>
      </w:pPr>
      <w:r w:rsidRPr="001D14E0">
        <w:rPr>
          <w:rFonts w:asciiTheme="minorHAnsi" w:hAnsiTheme="minorHAnsi" w:cstheme="minorHAnsi"/>
          <w:b/>
          <w:sz w:val="20"/>
          <w:szCs w:val="20"/>
        </w:rPr>
        <w:t>Spanish (</w:t>
      </w:r>
      <w:r w:rsidR="00333187" w:rsidRPr="001D14E0">
        <w:rPr>
          <w:rFonts w:asciiTheme="minorHAnsi" w:hAnsiTheme="minorHAnsi" w:cstheme="minorHAnsi"/>
          <w:b/>
          <w:sz w:val="20"/>
          <w:szCs w:val="20"/>
        </w:rPr>
        <w:t>p</w:t>
      </w:r>
      <w:r w:rsidRPr="001D14E0">
        <w:rPr>
          <w:rFonts w:asciiTheme="minorHAnsi" w:hAnsiTheme="minorHAnsi" w:cstheme="minorHAnsi"/>
          <w:b/>
          <w:sz w:val="20"/>
          <w:szCs w:val="20"/>
        </w:rPr>
        <w:t>-12)</w:t>
      </w:r>
      <w:r w:rsidR="001D14E0" w:rsidRPr="001D14E0">
        <w:rPr>
          <w:rFonts w:asciiTheme="minorHAnsi" w:hAnsiTheme="minorHAnsi" w:cstheme="minorHAnsi"/>
          <w:b/>
          <w:sz w:val="20"/>
          <w:szCs w:val="20"/>
        </w:rPr>
        <w:br/>
      </w:r>
    </w:p>
    <w:p w14:paraId="54750274" w14:textId="1A20C437" w:rsidR="00B70ED7" w:rsidRDefault="00B70ED7" w:rsidP="000F06C0">
      <w:pPr>
        <w:spacing w:after="0"/>
        <w:jc w:val="center"/>
        <w:rPr>
          <w:rFonts w:asciiTheme="minorHAnsi" w:hAnsiTheme="minorHAnsi" w:cstheme="minorHAnsi"/>
          <w:b/>
          <w:sz w:val="20"/>
          <w:szCs w:val="20"/>
        </w:rPr>
      </w:pPr>
    </w:p>
    <w:p w14:paraId="761430B1" w14:textId="77777777" w:rsidR="00AD7C74" w:rsidRDefault="00AD7C74" w:rsidP="000F06C0">
      <w:pPr>
        <w:spacing w:after="0"/>
        <w:jc w:val="center"/>
        <w:rPr>
          <w:rFonts w:asciiTheme="minorHAnsi" w:hAnsiTheme="minorHAnsi" w:cstheme="minorHAnsi"/>
          <w:b/>
          <w:sz w:val="20"/>
          <w:szCs w:val="20"/>
        </w:rPr>
      </w:pPr>
    </w:p>
    <w:p w14:paraId="37E341D2" w14:textId="77777777" w:rsidR="00711C2C" w:rsidRDefault="00711C2C" w:rsidP="000F06C0">
      <w:pPr>
        <w:spacing w:after="0"/>
        <w:jc w:val="center"/>
        <w:rPr>
          <w:rFonts w:asciiTheme="minorHAnsi" w:hAnsiTheme="minorHAnsi" w:cstheme="minorHAnsi"/>
          <w:b/>
          <w:sz w:val="20"/>
          <w:szCs w:val="20"/>
        </w:rPr>
      </w:pPr>
    </w:p>
    <w:p w14:paraId="32923B64" w14:textId="77777777" w:rsidR="00711C2C" w:rsidRDefault="00711C2C" w:rsidP="000F06C0">
      <w:pPr>
        <w:spacing w:after="0"/>
        <w:jc w:val="center"/>
        <w:rPr>
          <w:rFonts w:asciiTheme="minorHAnsi" w:hAnsiTheme="minorHAnsi" w:cstheme="minorHAnsi"/>
          <w:b/>
          <w:sz w:val="20"/>
          <w:szCs w:val="20"/>
        </w:rPr>
      </w:pPr>
    </w:p>
    <w:p w14:paraId="426DB5A9" w14:textId="77777777" w:rsidR="00711C2C" w:rsidRDefault="00711C2C" w:rsidP="000F06C0">
      <w:pPr>
        <w:spacing w:after="0"/>
        <w:jc w:val="center"/>
        <w:rPr>
          <w:rFonts w:asciiTheme="minorHAnsi" w:hAnsiTheme="minorHAnsi" w:cstheme="minorHAnsi"/>
          <w:b/>
          <w:sz w:val="20"/>
          <w:szCs w:val="20"/>
        </w:rPr>
      </w:pPr>
    </w:p>
    <w:p w14:paraId="52B15920" w14:textId="77777777" w:rsidR="00711C2C" w:rsidRDefault="00711C2C" w:rsidP="000F06C0">
      <w:pPr>
        <w:spacing w:after="0"/>
        <w:jc w:val="center"/>
        <w:rPr>
          <w:rFonts w:asciiTheme="minorHAnsi" w:hAnsiTheme="minorHAnsi" w:cstheme="minorHAnsi"/>
          <w:b/>
          <w:sz w:val="20"/>
          <w:szCs w:val="20"/>
        </w:rPr>
      </w:pPr>
    </w:p>
    <w:p w14:paraId="53CB23F3" w14:textId="77777777" w:rsidR="00711C2C" w:rsidRDefault="00711C2C" w:rsidP="000F06C0">
      <w:pPr>
        <w:spacing w:after="0"/>
        <w:jc w:val="center"/>
        <w:rPr>
          <w:rFonts w:asciiTheme="minorHAnsi" w:hAnsiTheme="minorHAnsi" w:cstheme="minorHAnsi"/>
          <w:b/>
          <w:sz w:val="20"/>
          <w:szCs w:val="20"/>
        </w:rPr>
      </w:pPr>
    </w:p>
    <w:p w14:paraId="2FC2D8C6" w14:textId="77777777" w:rsidR="00711C2C" w:rsidRDefault="00711C2C" w:rsidP="000F06C0">
      <w:pPr>
        <w:spacing w:after="0"/>
        <w:jc w:val="center"/>
        <w:rPr>
          <w:rFonts w:asciiTheme="minorHAnsi" w:hAnsiTheme="minorHAnsi" w:cstheme="minorHAnsi"/>
          <w:b/>
          <w:sz w:val="20"/>
          <w:szCs w:val="20"/>
        </w:rPr>
      </w:pPr>
    </w:p>
    <w:p w14:paraId="496F9004" w14:textId="77777777" w:rsidR="00711C2C" w:rsidRDefault="00711C2C" w:rsidP="000F06C0">
      <w:pPr>
        <w:spacing w:after="0"/>
        <w:jc w:val="center"/>
        <w:rPr>
          <w:rFonts w:asciiTheme="minorHAnsi" w:hAnsiTheme="minorHAnsi" w:cstheme="minorHAnsi"/>
          <w:b/>
          <w:sz w:val="20"/>
          <w:szCs w:val="20"/>
        </w:rPr>
      </w:pPr>
    </w:p>
    <w:p w14:paraId="647EDFB5" w14:textId="77777777" w:rsidR="00711C2C" w:rsidRDefault="00711C2C" w:rsidP="000F06C0">
      <w:pPr>
        <w:spacing w:after="0"/>
        <w:jc w:val="center"/>
        <w:rPr>
          <w:rFonts w:asciiTheme="minorHAnsi" w:hAnsiTheme="minorHAnsi" w:cstheme="minorHAnsi"/>
          <w:b/>
          <w:sz w:val="20"/>
          <w:szCs w:val="20"/>
        </w:rPr>
      </w:pPr>
    </w:p>
    <w:p w14:paraId="5FA7ADCC" w14:textId="77777777" w:rsidR="00711C2C" w:rsidRDefault="00711C2C" w:rsidP="000F06C0">
      <w:pPr>
        <w:spacing w:after="0"/>
        <w:jc w:val="center"/>
        <w:rPr>
          <w:rFonts w:asciiTheme="minorHAnsi" w:hAnsiTheme="minorHAnsi" w:cstheme="minorHAnsi"/>
          <w:b/>
          <w:sz w:val="20"/>
          <w:szCs w:val="20"/>
        </w:rPr>
      </w:pPr>
    </w:p>
    <w:p w14:paraId="658660F2" w14:textId="77777777" w:rsidR="00711C2C" w:rsidRDefault="00711C2C" w:rsidP="000F06C0">
      <w:pPr>
        <w:spacing w:after="0"/>
        <w:jc w:val="center"/>
        <w:rPr>
          <w:rFonts w:asciiTheme="minorHAnsi" w:hAnsiTheme="minorHAnsi" w:cstheme="minorHAnsi"/>
          <w:b/>
          <w:sz w:val="20"/>
          <w:szCs w:val="20"/>
        </w:rPr>
      </w:pPr>
    </w:p>
    <w:p w14:paraId="54B8C3DE" w14:textId="77777777" w:rsidR="00711C2C" w:rsidRDefault="00711C2C" w:rsidP="000F06C0">
      <w:pPr>
        <w:spacing w:after="0"/>
        <w:jc w:val="center"/>
        <w:rPr>
          <w:rFonts w:asciiTheme="minorHAnsi" w:hAnsiTheme="minorHAnsi" w:cstheme="minorHAnsi"/>
          <w:b/>
          <w:sz w:val="20"/>
          <w:szCs w:val="20"/>
        </w:rPr>
      </w:pPr>
    </w:p>
    <w:p w14:paraId="3D458F1E" w14:textId="77777777" w:rsidR="00711C2C" w:rsidRDefault="00711C2C" w:rsidP="000F06C0">
      <w:pPr>
        <w:spacing w:after="0"/>
        <w:jc w:val="center"/>
        <w:rPr>
          <w:rFonts w:asciiTheme="minorHAnsi" w:hAnsiTheme="minorHAnsi" w:cstheme="minorHAnsi"/>
          <w:b/>
          <w:sz w:val="20"/>
          <w:szCs w:val="20"/>
        </w:rPr>
      </w:pPr>
    </w:p>
    <w:p w14:paraId="29D62D6C" w14:textId="77777777" w:rsidR="00711C2C" w:rsidRDefault="00711C2C" w:rsidP="000F06C0">
      <w:pPr>
        <w:spacing w:after="0"/>
        <w:jc w:val="center"/>
        <w:rPr>
          <w:rFonts w:asciiTheme="minorHAnsi" w:hAnsiTheme="minorHAnsi" w:cstheme="minorHAnsi"/>
          <w:b/>
          <w:sz w:val="20"/>
          <w:szCs w:val="20"/>
        </w:rPr>
      </w:pPr>
    </w:p>
    <w:p w14:paraId="4BB0EE7A" w14:textId="77777777" w:rsidR="00711C2C" w:rsidRDefault="00711C2C" w:rsidP="000F06C0">
      <w:pPr>
        <w:spacing w:after="0"/>
        <w:jc w:val="center"/>
        <w:rPr>
          <w:rFonts w:asciiTheme="minorHAnsi" w:hAnsiTheme="minorHAnsi" w:cstheme="minorHAnsi"/>
          <w:b/>
          <w:sz w:val="20"/>
          <w:szCs w:val="20"/>
        </w:rPr>
      </w:pPr>
    </w:p>
    <w:p w14:paraId="32DE7C47" w14:textId="77777777" w:rsidR="00711C2C" w:rsidRDefault="00711C2C" w:rsidP="000F06C0">
      <w:pPr>
        <w:spacing w:after="0"/>
        <w:jc w:val="center"/>
        <w:rPr>
          <w:rFonts w:asciiTheme="minorHAnsi" w:hAnsiTheme="minorHAnsi" w:cstheme="minorHAnsi"/>
          <w:b/>
          <w:sz w:val="20"/>
          <w:szCs w:val="20"/>
        </w:rPr>
      </w:pPr>
    </w:p>
    <w:p w14:paraId="43DB4C25" w14:textId="77777777" w:rsidR="003731B7" w:rsidRPr="00D64E09" w:rsidRDefault="004337A8" w:rsidP="003731B7">
      <w:pPr>
        <w:pStyle w:val="Heading1"/>
        <w:jc w:val="left"/>
        <w:rPr>
          <w:rFonts w:asciiTheme="minorHAnsi" w:hAnsiTheme="minorHAnsi" w:cstheme="minorHAnsi"/>
          <w:sz w:val="32"/>
          <w:szCs w:val="32"/>
          <w:u w:val="single"/>
        </w:rPr>
      </w:pPr>
      <w:r w:rsidRPr="00D64E09">
        <w:rPr>
          <w:rFonts w:asciiTheme="minorHAnsi" w:hAnsiTheme="minorHAnsi" w:cstheme="minorHAnsi"/>
          <w:sz w:val="32"/>
          <w:szCs w:val="32"/>
          <w:u w:val="single"/>
        </w:rPr>
        <w:t xml:space="preserve">Handbook </w:t>
      </w:r>
      <w:r w:rsidR="00A4734B" w:rsidRPr="00D64E09">
        <w:rPr>
          <w:rFonts w:asciiTheme="minorHAnsi" w:hAnsiTheme="minorHAnsi" w:cstheme="minorHAnsi"/>
          <w:sz w:val="32"/>
          <w:szCs w:val="32"/>
          <w:u w:val="single"/>
        </w:rPr>
        <w:t>Appendix</w:t>
      </w:r>
      <w:r w:rsidR="00EF37FE" w:rsidRPr="00D64E09">
        <w:rPr>
          <w:rFonts w:asciiTheme="minorHAnsi" w:hAnsiTheme="minorHAnsi" w:cstheme="minorHAnsi"/>
          <w:sz w:val="32"/>
          <w:szCs w:val="32"/>
          <w:u w:val="single"/>
        </w:rPr>
        <w:t xml:space="preserve"> </w:t>
      </w:r>
      <w:r w:rsidRPr="00D64E09">
        <w:rPr>
          <w:rFonts w:asciiTheme="minorHAnsi" w:hAnsiTheme="minorHAnsi" w:cstheme="minorHAnsi"/>
          <w:sz w:val="32"/>
          <w:szCs w:val="32"/>
          <w:u w:val="single"/>
        </w:rPr>
        <w:t xml:space="preserve">A </w:t>
      </w:r>
    </w:p>
    <w:p w14:paraId="10719B03" w14:textId="4F7288D1" w:rsidR="003731B7" w:rsidRPr="00D64E09" w:rsidRDefault="00785C00" w:rsidP="00813171">
      <w:pPr>
        <w:pStyle w:val="Heading2"/>
        <w:rPr>
          <w:rFonts w:asciiTheme="minorHAnsi" w:hAnsiTheme="minorHAnsi" w:cstheme="minorHAnsi"/>
        </w:rPr>
      </w:pPr>
      <w:r w:rsidRPr="00D64E09">
        <w:rPr>
          <w:rFonts w:asciiTheme="minorHAnsi" w:hAnsiTheme="minorHAnsi" w:cstheme="minorHAnsi"/>
        </w:rPr>
        <w:t>Hanover Educator Preparation</w:t>
      </w:r>
      <w:r w:rsidR="003731B7" w:rsidRPr="00D64E09">
        <w:rPr>
          <w:rFonts w:asciiTheme="minorHAnsi" w:hAnsiTheme="minorHAnsi" w:cstheme="minorHAnsi"/>
        </w:rPr>
        <w:t xml:space="preserve"> Program </w:t>
      </w:r>
      <w:r w:rsidRPr="00D64E09">
        <w:rPr>
          <w:rFonts w:asciiTheme="minorHAnsi" w:hAnsiTheme="minorHAnsi" w:cstheme="minorHAnsi"/>
        </w:rPr>
        <w:t xml:space="preserve">(EPP) </w:t>
      </w:r>
      <w:r w:rsidR="003731B7" w:rsidRPr="00D64E09">
        <w:rPr>
          <w:rFonts w:asciiTheme="minorHAnsi" w:hAnsiTheme="minorHAnsi" w:cstheme="minorHAnsi"/>
        </w:rPr>
        <w:t>Decision Points</w:t>
      </w:r>
    </w:p>
    <w:tbl>
      <w:tblPr>
        <w:tblW w:w="0" w:type="auto"/>
        <w:jc w:val="center"/>
        <w:tblCellSpacing w:w="0" w:type="dxa"/>
        <w:tblCellMar>
          <w:left w:w="0" w:type="dxa"/>
          <w:right w:w="0" w:type="dxa"/>
        </w:tblCellMar>
        <w:tblLook w:val="04A0" w:firstRow="1" w:lastRow="0" w:firstColumn="1" w:lastColumn="0" w:noHBand="0" w:noVBand="1"/>
      </w:tblPr>
      <w:tblGrid>
        <w:gridCol w:w="10800"/>
      </w:tblGrid>
      <w:tr w:rsidR="003731B7" w:rsidRPr="00D64E09" w14:paraId="534589C8" w14:textId="77777777" w:rsidTr="3B937411">
        <w:trPr>
          <w:tblCellSpacing w:w="0" w:type="dxa"/>
          <w:jc w:val="center"/>
        </w:trPr>
        <w:tc>
          <w:tcPr>
            <w:tcW w:w="0" w:type="auto"/>
            <w:tcBorders>
              <w:top w:val="nil"/>
              <w:left w:val="nil"/>
              <w:bottom w:val="nil"/>
              <w:right w:val="nil"/>
            </w:tcBorders>
            <w:shd w:val="clear" w:color="auto" w:fill="BFBFBF" w:themeFill="background1" w:themeFillShade="BF"/>
            <w:hideMark/>
          </w:tcPr>
          <w:p w14:paraId="71548A2B" w14:textId="77777777" w:rsidR="003731B7" w:rsidRPr="00D64E09" w:rsidRDefault="003731B7" w:rsidP="003731B7">
            <w:pPr>
              <w:pStyle w:val="Heading4"/>
              <w:rPr>
                <w:rFonts w:asciiTheme="minorHAnsi" w:hAnsiTheme="minorHAnsi" w:cstheme="minorHAnsi"/>
              </w:rPr>
            </w:pPr>
            <w:r w:rsidRPr="00D64E09">
              <w:rPr>
                <w:rFonts w:asciiTheme="minorHAnsi" w:hAnsiTheme="minorHAnsi" w:cstheme="minorHAnsi"/>
              </w:rPr>
              <w:t>Decision Point 1</w:t>
            </w:r>
          </w:p>
        </w:tc>
      </w:tr>
      <w:tr w:rsidR="003731B7" w:rsidRPr="00D64E09" w14:paraId="462CD710"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2DC3A8BB"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Application and Entry</w:t>
            </w:r>
          </w:p>
        </w:tc>
      </w:tr>
      <w:tr w:rsidR="003731B7" w:rsidRPr="00D64E09" w14:paraId="3F36D236" w14:textId="77777777" w:rsidTr="3B937411">
        <w:trPr>
          <w:tblCellSpacing w:w="0" w:type="dxa"/>
          <w:jc w:val="center"/>
        </w:trPr>
        <w:tc>
          <w:tcPr>
            <w:tcW w:w="0" w:type="auto"/>
            <w:tcBorders>
              <w:top w:val="nil"/>
              <w:left w:val="nil"/>
              <w:bottom w:val="nil"/>
              <w:right w:val="nil"/>
            </w:tcBorders>
            <w:hideMark/>
          </w:tcPr>
          <w:p w14:paraId="2DC16E20" w14:textId="56662C6A" w:rsidR="00F34179" w:rsidRDefault="00F34179" w:rsidP="003731B7">
            <w:pPr>
              <w:numPr>
                <w:ilvl w:val="0"/>
                <w:numId w:val="26"/>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Application on My </w:t>
            </w:r>
            <w:r w:rsidRPr="00F34179">
              <w:rPr>
                <w:rFonts w:asciiTheme="minorHAnsi" w:eastAsia="Times New Roman" w:hAnsiTheme="minorHAnsi" w:cstheme="minorHAnsi"/>
                <w:sz w:val="22"/>
                <w:szCs w:val="22"/>
              </w:rPr>
              <w:t xml:space="preserve">Hanover </w:t>
            </w:r>
          </w:p>
          <w:p w14:paraId="41436571" w14:textId="4FC75980" w:rsidR="003731B7" w:rsidRPr="00D64E09" w:rsidRDefault="00F34179" w:rsidP="003731B7">
            <w:pPr>
              <w:numPr>
                <w:ilvl w:val="0"/>
                <w:numId w:val="26"/>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2.67</w:t>
            </w:r>
            <w:r w:rsidR="003731B7" w:rsidRPr="00D64E09">
              <w:rPr>
                <w:rFonts w:asciiTheme="minorHAnsi" w:eastAsia="Times New Roman" w:hAnsiTheme="minorHAnsi" w:cstheme="minorHAnsi"/>
                <w:sz w:val="22"/>
                <w:szCs w:val="22"/>
              </w:rPr>
              <w:t xml:space="preserve"> GPA minimum</w:t>
            </w:r>
          </w:p>
          <w:p w14:paraId="3AD89540" w14:textId="11C03B07" w:rsidR="003731B7" w:rsidRPr="00D64E09" w:rsidRDefault="00785C00" w:rsidP="003731B7">
            <w:pPr>
              <w:numPr>
                <w:ilvl w:val="0"/>
                <w:numId w:val="26"/>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 xml:space="preserve">Two recommendations from </w:t>
            </w:r>
            <w:r w:rsidR="003731B7" w:rsidRPr="00D64E09">
              <w:rPr>
                <w:rFonts w:asciiTheme="minorHAnsi" w:eastAsia="Times New Roman" w:hAnsiTheme="minorHAnsi" w:cstheme="minorHAnsi"/>
                <w:sz w:val="22"/>
                <w:szCs w:val="22"/>
              </w:rPr>
              <w:t>Hanover College professors</w:t>
            </w:r>
          </w:p>
          <w:p w14:paraId="608B96A9" w14:textId="31EABD18" w:rsidR="00F34179" w:rsidRPr="0044333C" w:rsidRDefault="003731B7" w:rsidP="0044333C">
            <w:pPr>
              <w:numPr>
                <w:ilvl w:val="0"/>
                <w:numId w:val="26"/>
              </w:numPr>
              <w:spacing w:before="100" w:beforeAutospacing="1" w:after="100" w:afterAutospacing="1" w:line="240" w:lineRule="auto"/>
              <w:rPr>
                <w:rFonts w:asciiTheme="minorHAnsi" w:eastAsia="Times New Roman" w:hAnsiTheme="minorHAnsi"/>
                <w:sz w:val="22"/>
                <w:szCs w:val="22"/>
              </w:rPr>
            </w:pPr>
            <w:r w:rsidRPr="0BD0B9B9">
              <w:rPr>
                <w:rFonts w:asciiTheme="minorHAnsi" w:eastAsia="Times New Roman" w:hAnsiTheme="minorHAnsi"/>
                <w:sz w:val="22"/>
                <w:szCs w:val="22"/>
              </w:rPr>
              <w:t>Successful essay per rubric</w:t>
            </w:r>
            <w:r w:rsidR="7610CA0D" w:rsidRPr="0BD0B9B9">
              <w:rPr>
                <w:rFonts w:asciiTheme="minorHAnsi" w:eastAsia="Times New Roman" w:hAnsiTheme="minorHAnsi"/>
                <w:sz w:val="22"/>
                <w:szCs w:val="22"/>
              </w:rPr>
              <w:t xml:space="preserve"> </w:t>
            </w:r>
          </w:p>
          <w:p w14:paraId="7D512822" w14:textId="609B0B78" w:rsidR="003731B7" w:rsidRPr="005A023C" w:rsidRDefault="003731B7" w:rsidP="00BF5785">
            <w:pPr>
              <w:numPr>
                <w:ilvl w:val="0"/>
                <w:numId w:val="26"/>
              </w:numPr>
              <w:spacing w:before="100" w:beforeAutospacing="1" w:after="100" w:afterAutospacing="1" w:line="240" w:lineRule="auto"/>
              <w:rPr>
                <w:rFonts w:asciiTheme="minorHAnsi" w:eastAsia="Times New Roman" w:hAnsiTheme="minorHAnsi" w:cstheme="minorHAnsi"/>
                <w:sz w:val="22"/>
                <w:szCs w:val="22"/>
              </w:rPr>
            </w:pPr>
            <w:r w:rsidRPr="005A023C">
              <w:rPr>
                <w:rFonts w:asciiTheme="minorHAnsi" w:eastAsia="Times New Roman" w:hAnsiTheme="minorHAnsi" w:cstheme="minorHAnsi"/>
                <w:sz w:val="22"/>
                <w:szCs w:val="22"/>
              </w:rPr>
              <w:t>Clear judicial and SAAC record</w:t>
            </w:r>
          </w:p>
          <w:p w14:paraId="2D7DA8CC" w14:textId="0E87E3B1" w:rsidR="003731B7" w:rsidRPr="00D64E09" w:rsidRDefault="0044333C" w:rsidP="0BD0B9B9">
            <w:pPr>
              <w:numPr>
                <w:ilvl w:val="0"/>
                <w:numId w:val="26"/>
              </w:numPr>
              <w:spacing w:before="100" w:beforeAutospacing="1" w:after="100" w:afterAutospacing="1" w:line="240" w:lineRule="auto"/>
              <w:rPr>
                <w:rFonts w:asciiTheme="minorHAnsi" w:eastAsia="Times New Roman" w:hAnsiTheme="minorHAnsi"/>
                <w:sz w:val="22"/>
                <w:szCs w:val="22"/>
              </w:rPr>
            </w:pPr>
            <w:r>
              <w:rPr>
                <w:rFonts w:asciiTheme="minorHAnsi" w:eastAsia="Times New Roman" w:hAnsiTheme="minorHAnsi"/>
                <w:sz w:val="22"/>
                <w:szCs w:val="22"/>
              </w:rPr>
              <w:t>Strong d</w:t>
            </w:r>
            <w:r w:rsidR="003731B7" w:rsidRPr="0BD0B9B9">
              <w:rPr>
                <w:rFonts w:asciiTheme="minorHAnsi" w:eastAsia="Times New Roman" w:hAnsiTheme="minorHAnsi"/>
                <w:sz w:val="22"/>
                <w:szCs w:val="22"/>
              </w:rPr>
              <w:t>isposition</w:t>
            </w:r>
            <w:r w:rsidR="21F213C7" w:rsidRPr="0BD0B9B9">
              <w:rPr>
                <w:rFonts w:asciiTheme="minorHAnsi" w:eastAsia="Times New Roman" w:hAnsiTheme="minorHAnsi"/>
                <w:sz w:val="22"/>
                <w:szCs w:val="22"/>
              </w:rPr>
              <w:t xml:space="preserve">al </w:t>
            </w:r>
            <w:r>
              <w:rPr>
                <w:rFonts w:asciiTheme="minorHAnsi" w:eastAsia="Times New Roman" w:hAnsiTheme="minorHAnsi"/>
                <w:sz w:val="22"/>
                <w:szCs w:val="22"/>
              </w:rPr>
              <w:t>feedback from</w:t>
            </w:r>
            <w:r w:rsidR="005A023C">
              <w:rPr>
                <w:rFonts w:asciiTheme="minorHAnsi" w:eastAsia="Times New Roman" w:hAnsiTheme="minorHAnsi"/>
                <w:sz w:val="22"/>
                <w:szCs w:val="22"/>
              </w:rPr>
              <w:t xml:space="preserve"> EDU 221 and </w:t>
            </w:r>
            <w:r w:rsidR="003731B7" w:rsidRPr="0BD0B9B9">
              <w:rPr>
                <w:rFonts w:asciiTheme="minorHAnsi" w:eastAsia="Times New Roman" w:hAnsiTheme="minorHAnsi"/>
                <w:sz w:val="22"/>
                <w:szCs w:val="22"/>
              </w:rPr>
              <w:t xml:space="preserve">entry level pedagogical courses </w:t>
            </w:r>
          </w:p>
          <w:p w14:paraId="58531A1A" w14:textId="58A00955" w:rsidR="003731B7" w:rsidRDefault="003731B7" w:rsidP="3DB84A58">
            <w:pPr>
              <w:numPr>
                <w:ilvl w:val="0"/>
                <w:numId w:val="26"/>
              </w:numPr>
              <w:spacing w:before="100" w:beforeAutospacing="1" w:after="0" w:line="240" w:lineRule="auto"/>
              <w:rPr>
                <w:rFonts w:asciiTheme="minorHAnsi" w:eastAsia="Times New Roman" w:hAnsiTheme="minorHAnsi"/>
                <w:sz w:val="22"/>
                <w:szCs w:val="22"/>
              </w:rPr>
            </w:pPr>
            <w:r w:rsidRPr="3DB84A58">
              <w:rPr>
                <w:rFonts w:asciiTheme="minorHAnsi" w:eastAsia="Times New Roman" w:hAnsiTheme="minorHAnsi"/>
                <w:sz w:val="22"/>
                <w:szCs w:val="22"/>
              </w:rPr>
              <w:t xml:space="preserve">Successful interview with </w:t>
            </w:r>
            <w:r w:rsidR="00785C00" w:rsidRPr="3DB84A58">
              <w:rPr>
                <w:rFonts w:asciiTheme="minorHAnsi" w:eastAsia="Times New Roman" w:hAnsiTheme="minorHAnsi"/>
                <w:sz w:val="22"/>
                <w:szCs w:val="22"/>
              </w:rPr>
              <w:t xml:space="preserve">a </w:t>
            </w:r>
            <w:r w:rsidRPr="3DB84A58">
              <w:rPr>
                <w:rFonts w:asciiTheme="minorHAnsi" w:eastAsia="Times New Roman" w:hAnsiTheme="minorHAnsi"/>
                <w:sz w:val="22"/>
                <w:szCs w:val="22"/>
              </w:rPr>
              <w:t>Teacher Education Committee (TEC) team</w:t>
            </w:r>
          </w:p>
          <w:p w14:paraId="0E92E8D5" w14:textId="02FC61DB" w:rsidR="00F26C1F" w:rsidRDefault="00F26C1F" w:rsidP="3DB84A58">
            <w:pPr>
              <w:numPr>
                <w:ilvl w:val="0"/>
                <w:numId w:val="26"/>
              </w:numPr>
              <w:spacing w:before="100" w:beforeAutospacing="1" w:after="0" w:line="240" w:lineRule="auto"/>
              <w:rPr>
                <w:rFonts w:asciiTheme="minorHAnsi" w:eastAsia="Times New Roman" w:hAnsiTheme="minorHAnsi"/>
                <w:sz w:val="22"/>
                <w:szCs w:val="22"/>
              </w:rPr>
            </w:pPr>
            <w:r>
              <w:rPr>
                <w:rFonts w:asciiTheme="minorHAnsi" w:eastAsia="Times New Roman" w:hAnsiTheme="minorHAnsi"/>
                <w:sz w:val="22"/>
                <w:szCs w:val="22"/>
              </w:rPr>
              <w:t>Successful dispositions interview with members of the HC Educator Advisory Council</w:t>
            </w:r>
          </w:p>
          <w:p w14:paraId="48C16B1B" w14:textId="7B4A1B44" w:rsidR="00F06E2E" w:rsidRPr="00F06E2E" w:rsidRDefault="00F1581B" w:rsidP="00F06E2E">
            <w:pPr>
              <w:numPr>
                <w:ilvl w:val="0"/>
                <w:numId w:val="26"/>
              </w:numPr>
              <w:spacing w:before="100" w:beforeAutospacing="1" w:after="0" w:line="240" w:lineRule="auto"/>
              <w:rPr>
                <w:rFonts w:asciiTheme="minorHAnsi" w:eastAsia="Times New Roman" w:hAnsiTheme="minorHAnsi"/>
                <w:sz w:val="22"/>
                <w:szCs w:val="22"/>
              </w:rPr>
            </w:pPr>
            <w:r>
              <w:rPr>
                <w:rFonts w:asciiTheme="minorHAnsi" w:eastAsia="Times New Roman" w:hAnsiTheme="minorHAnsi"/>
                <w:sz w:val="22"/>
                <w:szCs w:val="22"/>
              </w:rPr>
              <w:t>ACT</w:t>
            </w:r>
            <w:r w:rsidR="008350B0">
              <w:rPr>
                <w:rFonts w:asciiTheme="minorHAnsi" w:eastAsia="Times New Roman" w:hAnsiTheme="minorHAnsi"/>
                <w:sz w:val="22"/>
                <w:szCs w:val="22"/>
              </w:rPr>
              <w:t xml:space="preserve"> Reading </w:t>
            </w:r>
            <w:r w:rsidR="006F559F">
              <w:rPr>
                <w:rFonts w:asciiTheme="minorHAnsi" w:eastAsia="Times New Roman" w:hAnsiTheme="minorHAnsi"/>
                <w:sz w:val="22"/>
                <w:szCs w:val="22"/>
              </w:rPr>
              <w:t>21</w:t>
            </w:r>
            <w:r w:rsidR="001E2D6C">
              <w:rPr>
                <w:rFonts w:asciiTheme="minorHAnsi" w:eastAsia="Times New Roman" w:hAnsiTheme="minorHAnsi"/>
                <w:sz w:val="22"/>
                <w:szCs w:val="22"/>
              </w:rPr>
              <w:t xml:space="preserve">+ </w:t>
            </w:r>
            <w:r>
              <w:rPr>
                <w:rFonts w:asciiTheme="minorHAnsi" w:eastAsia="Times New Roman" w:hAnsiTheme="minorHAnsi"/>
                <w:sz w:val="22"/>
                <w:szCs w:val="22"/>
              </w:rPr>
              <w:t>ACT Math</w:t>
            </w:r>
            <w:r w:rsidR="006C5FFF">
              <w:rPr>
                <w:rFonts w:asciiTheme="minorHAnsi" w:eastAsia="Times New Roman" w:hAnsiTheme="minorHAnsi"/>
                <w:sz w:val="22"/>
                <w:szCs w:val="22"/>
              </w:rPr>
              <w:t xml:space="preserve"> 21+</w:t>
            </w:r>
            <w:r w:rsidR="00F26C1F">
              <w:rPr>
                <w:rFonts w:asciiTheme="minorHAnsi" w:eastAsia="Times New Roman" w:hAnsiTheme="minorHAnsi"/>
                <w:sz w:val="22"/>
                <w:szCs w:val="22"/>
              </w:rPr>
              <w:t xml:space="preserve"> ACT Writing </w:t>
            </w:r>
            <w:r w:rsidR="00123F40">
              <w:rPr>
                <w:rFonts w:asciiTheme="minorHAnsi" w:eastAsia="Times New Roman" w:hAnsiTheme="minorHAnsi"/>
                <w:sz w:val="22"/>
                <w:szCs w:val="22"/>
              </w:rPr>
              <w:t>7</w:t>
            </w:r>
            <w:r w:rsidR="00F26C1F">
              <w:rPr>
                <w:rFonts w:asciiTheme="minorHAnsi" w:eastAsia="Times New Roman" w:hAnsiTheme="minorHAnsi"/>
                <w:sz w:val="22"/>
                <w:szCs w:val="22"/>
              </w:rPr>
              <w:t>+</w:t>
            </w:r>
            <w:r w:rsidR="00924B44">
              <w:rPr>
                <w:rFonts w:asciiTheme="minorHAnsi" w:eastAsia="Times New Roman" w:hAnsiTheme="minorHAnsi"/>
                <w:sz w:val="22"/>
                <w:szCs w:val="22"/>
              </w:rPr>
              <w:br/>
              <w:t>OR</w:t>
            </w:r>
            <w:r w:rsidR="00924B44">
              <w:rPr>
                <w:rFonts w:asciiTheme="minorHAnsi" w:eastAsia="Times New Roman" w:hAnsiTheme="minorHAnsi"/>
                <w:sz w:val="22"/>
                <w:szCs w:val="22"/>
              </w:rPr>
              <w:br/>
              <w:t xml:space="preserve">SAT Reading </w:t>
            </w:r>
            <w:r w:rsidR="00C715D9">
              <w:rPr>
                <w:rFonts w:asciiTheme="minorHAnsi" w:eastAsia="Times New Roman" w:hAnsiTheme="minorHAnsi"/>
                <w:sz w:val="22"/>
                <w:szCs w:val="22"/>
              </w:rPr>
              <w:t>543</w:t>
            </w:r>
            <w:r w:rsidR="002C6BD2">
              <w:rPr>
                <w:rFonts w:asciiTheme="minorHAnsi" w:eastAsia="Times New Roman" w:hAnsiTheme="minorHAnsi"/>
                <w:sz w:val="22"/>
                <w:szCs w:val="22"/>
              </w:rPr>
              <w:t>+</w:t>
            </w:r>
            <w:r w:rsidR="00B40E9A">
              <w:rPr>
                <w:rFonts w:asciiTheme="minorHAnsi" w:eastAsia="Times New Roman" w:hAnsiTheme="minorHAnsi"/>
                <w:sz w:val="22"/>
                <w:szCs w:val="22"/>
              </w:rPr>
              <w:t xml:space="preserve"> SAT Math </w:t>
            </w:r>
            <w:r w:rsidR="00B2701B">
              <w:rPr>
                <w:rFonts w:asciiTheme="minorHAnsi" w:eastAsia="Times New Roman" w:hAnsiTheme="minorHAnsi"/>
                <w:sz w:val="22"/>
                <w:szCs w:val="22"/>
              </w:rPr>
              <w:t>532</w:t>
            </w:r>
            <w:r w:rsidR="000C6C41">
              <w:rPr>
                <w:rFonts w:asciiTheme="minorHAnsi" w:eastAsia="Times New Roman" w:hAnsiTheme="minorHAnsi"/>
                <w:sz w:val="22"/>
                <w:szCs w:val="22"/>
              </w:rPr>
              <w:t xml:space="preserve">+ </w:t>
            </w:r>
            <w:r w:rsidR="00F26C1F">
              <w:rPr>
                <w:rFonts w:asciiTheme="minorHAnsi" w:eastAsia="Times New Roman" w:hAnsiTheme="minorHAnsi"/>
                <w:sz w:val="22"/>
                <w:szCs w:val="22"/>
              </w:rPr>
              <w:t>SAT Writing 5</w:t>
            </w:r>
            <w:r w:rsidR="00F06E2E">
              <w:rPr>
                <w:rFonts w:asciiTheme="minorHAnsi" w:eastAsia="Times New Roman" w:hAnsiTheme="minorHAnsi"/>
                <w:sz w:val="22"/>
                <w:szCs w:val="22"/>
              </w:rPr>
              <w:br/>
              <w:t>OR</w:t>
            </w:r>
            <w:r w:rsidR="00F06E2E">
              <w:rPr>
                <w:rFonts w:asciiTheme="minorHAnsi" w:eastAsia="Times New Roman" w:hAnsiTheme="minorHAnsi"/>
                <w:sz w:val="22"/>
                <w:szCs w:val="22"/>
              </w:rPr>
              <w:br/>
              <w:t>PRAXIS Core</w:t>
            </w:r>
            <w:r w:rsidR="00E06D05">
              <w:rPr>
                <w:rFonts w:asciiTheme="minorHAnsi" w:eastAsia="Times New Roman" w:hAnsiTheme="minorHAnsi"/>
                <w:sz w:val="22"/>
                <w:szCs w:val="22"/>
              </w:rPr>
              <w:t xml:space="preserve"> Reading </w:t>
            </w:r>
            <w:r w:rsidR="007C14F4">
              <w:rPr>
                <w:rFonts w:asciiTheme="minorHAnsi" w:eastAsia="Times New Roman" w:hAnsiTheme="minorHAnsi"/>
                <w:sz w:val="22"/>
                <w:szCs w:val="22"/>
              </w:rPr>
              <w:t>168+</w:t>
            </w:r>
            <w:r w:rsidR="002D014A">
              <w:rPr>
                <w:rFonts w:asciiTheme="minorHAnsi" w:eastAsia="Times New Roman" w:hAnsiTheme="minorHAnsi"/>
                <w:sz w:val="22"/>
                <w:szCs w:val="22"/>
              </w:rPr>
              <w:t xml:space="preserve"> PRAXIS Core </w:t>
            </w:r>
            <w:r w:rsidR="00EB4257">
              <w:rPr>
                <w:rFonts w:asciiTheme="minorHAnsi" w:eastAsia="Times New Roman" w:hAnsiTheme="minorHAnsi"/>
                <w:sz w:val="22"/>
                <w:szCs w:val="22"/>
              </w:rPr>
              <w:t xml:space="preserve">Math </w:t>
            </w:r>
            <w:r w:rsidR="00F87053">
              <w:rPr>
                <w:rFonts w:asciiTheme="minorHAnsi" w:eastAsia="Times New Roman" w:hAnsiTheme="minorHAnsi"/>
                <w:sz w:val="22"/>
                <w:szCs w:val="22"/>
              </w:rPr>
              <w:t>1</w:t>
            </w:r>
            <w:r w:rsidR="004F606B">
              <w:rPr>
                <w:rFonts w:asciiTheme="minorHAnsi" w:eastAsia="Times New Roman" w:hAnsiTheme="minorHAnsi"/>
                <w:sz w:val="22"/>
                <w:szCs w:val="22"/>
              </w:rPr>
              <w:t>62</w:t>
            </w:r>
            <w:r w:rsidR="003B7D46">
              <w:rPr>
                <w:rFonts w:asciiTheme="minorHAnsi" w:eastAsia="Times New Roman" w:hAnsiTheme="minorHAnsi"/>
                <w:sz w:val="22"/>
                <w:szCs w:val="22"/>
              </w:rPr>
              <w:t>+</w:t>
            </w:r>
            <w:r w:rsidR="00F87053">
              <w:rPr>
                <w:rFonts w:asciiTheme="minorHAnsi" w:eastAsia="Times New Roman" w:hAnsiTheme="minorHAnsi"/>
                <w:sz w:val="22"/>
                <w:szCs w:val="22"/>
              </w:rPr>
              <w:t xml:space="preserve"> PRAXIS Core Writing 165+</w:t>
            </w:r>
          </w:p>
        </w:tc>
      </w:tr>
      <w:tr w:rsidR="003731B7" w:rsidRPr="00D64E09" w14:paraId="54A65F6B" w14:textId="77777777" w:rsidTr="3B937411">
        <w:trPr>
          <w:tblCellSpacing w:w="0" w:type="dxa"/>
          <w:jc w:val="center"/>
        </w:trPr>
        <w:tc>
          <w:tcPr>
            <w:tcW w:w="0" w:type="auto"/>
            <w:tcBorders>
              <w:top w:val="nil"/>
              <w:left w:val="nil"/>
              <w:bottom w:val="nil"/>
              <w:right w:val="nil"/>
            </w:tcBorders>
            <w:shd w:val="clear" w:color="auto" w:fill="BFBFBF" w:themeFill="background1" w:themeFillShade="BF"/>
            <w:hideMark/>
          </w:tcPr>
          <w:p w14:paraId="352B2E92" w14:textId="77777777" w:rsidR="003731B7" w:rsidRPr="00D64E09" w:rsidRDefault="003731B7" w:rsidP="003731B7">
            <w:pPr>
              <w:pStyle w:val="Heading4"/>
              <w:rPr>
                <w:rFonts w:asciiTheme="minorHAnsi" w:hAnsiTheme="minorHAnsi" w:cstheme="minorHAnsi"/>
              </w:rPr>
            </w:pPr>
            <w:r w:rsidRPr="00D64E09">
              <w:rPr>
                <w:rFonts w:asciiTheme="minorHAnsi" w:hAnsiTheme="minorHAnsi" w:cstheme="minorHAnsi"/>
              </w:rPr>
              <w:t xml:space="preserve">Decision Point 2 </w:t>
            </w:r>
          </w:p>
        </w:tc>
      </w:tr>
      <w:tr w:rsidR="003731B7" w:rsidRPr="00D64E09" w14:paraId="6CA1EA02"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0DA7778C"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Student Teaching Readiness</w:t>
            </w:r>
          </w:p>
        </w:tc>
      </w:tr>
      <w:tr w:rsidR="003731B7" w:rsidRPr="00D64E09" w14:paraId="00708779" w14:textId="77777777" w:rsidTr="3B937411">
        <w:trPr>
          <w:tblCellSpacing w:w="0" w:type="dxa"/>
          <w:jc w:val="center"/>
        </w:trPr>
        <w:tc>
          <w:tcPr>
            <w:tcW w:w="0" w:type="auto"/>
            <w:tcBorders>
              <w:top w:val="nil"/>
              <w:left w:val="nil"/>
              <w:bottom w:val="nil"/>
              <w:right w:val="nil"/>
            </w:tcBorders>
            <w:hideMark/>
          </w:tcPr>
          <w:p w14:paraId="1A9B38C1" w14:textId="3B24DA17" w:rsidR="003731B7" w:rsidRPr="00D64E09" w:rsidRDefault="00F34179" w:rsidP="003731B7">
            <w:pPr>
              <w:numPr>
                <w:ilvl w:val="0"/>
                <w:numId w:val="27"/>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3.0</w:t>
            </w:r>
            <w:r w:rsidR="003731B7" w:rsidRPr="00D64E09">
              <w:rPr>
                <w:rFonts w:asciiTheme="minorHAnsi" w:eastAsia="Times New Roman" w:hAnsiTheme="minorHAnsi" w:cstheme="minorHAnsi"/>
                <w:sz w:val="22"/>
                <w:szCs w:val="22"/>
              </w:rPr>
              <w:t xml:space="preserve"> GPA minimum</w:t>
            </w:r>
            <w:r>
              <w:rPr>
                <w:rFonts w:asciiTheme="minorHAnsi" w:eastAsia="Times New Roman" w:hAnsiTheme="minorHAnsi" w:cstheme="minorHAnsi"/>
                <w:sz w:val="22"/>
                <w:szCs w:val="22"/>
              </w:rPr>
              <w:t xml:space="preserve"> in major course of study</w:t>
            </w:r>
          </w:p>
          <w:p w14:paraId="4FDCF87D" w14:textId="1E1F6ECF" w:rsidR="003731B7" w:rsidRPr="00D64E09" w:rsidRDefault="3B937411" w:rsidP="3B937411">
            <w:pPr>
              <w:numPr>
                <w:ilvl w:val="0"/>
                <w:numId w:val="27"/>
              </w:numPr>
              <w:spacing w:before="100" w:beforeAutospacing="1" w:after="100" w:afterAutospacing="1" w:line="240" w:lineRule="auto"/>
              <w:rPr>
                <w:rFonts w:asciiTheme="minorHAnsi" w:eastAsia="Times New Roman" w:hAnsiTheme="minorHAnsi"/>
                <w:sz w:val="22"/>
                <w:szCs w:val="22"/>
              </w:rPr>
            </w:pPr>
            <w:r w:rsidRPr="3B937411">
              <w:rPr>
                <w:rFonts w:asciiTheme="minorHAnsi" w:eastAsia="Times New Roman" w:hAnsiTheme="minorHAnsi"/>
                <w:sz w:val="22"/>
                <w:szCs w:val="22"/>
              </w:rPr>
              <w:t>Earning a C or above in methods course sequence.</w:t>
            </w:r>
          </w:p>
          <w:p w14:paraId="6B35ABF9" w14:textId="77777777" w:rsidR="003731B7" w:rsidRPr="00D64E09" w:rsidRDefault="3B937411" w:rsidP="3B937411">
            <w:pPr>
              <w:numPr>
                <w:ilvl w:val="0"/>
                <w:numId w:val="27"/>
              </w:numPr>
              <w:spacing w:before="100" w:beforeAutospacing="1" w:after="100" w:afterAutospacing="1" w:line="240" w:lineRule="auto"/>
              <w:rPr>
                <w:rFonts w:asciiTheme="minorHAnsi" w:eastAsia="Times New Roman" w:hAnsiTheme="minorHAnsi"/>
                <w:sz w:val="22"/>
                <w:szCs w:val="22"/>
              </w:rPr>
            </w:pPr>
            <w:r w:rsidRPr="3B937411">
              <w:rPr>
                <w:rFonts w:asciiTheme="minorHAnsi" w:eastAsia="Times New Roman" w:hAnsiTheme="minorHAnsi"/>
                <w:sz w:val="22"/>
                <w:szCs w:val="22"/>
              </w:rPr>
              <w:t>Proof of National Education Association (NEA) student membership for liability coverage</w:t>
            </w:r>
          </w:p>
          <w:p w14:paraId="53F4CC0E" w14:textId="4E3D0811" w:rsidR="003731B7" w:rsidRPr="00D64E09" w:rsidRDefault="3B937411" w:rsidP="3B937411">
            <w:pPr>
              <w:numPr>
                <w:ilvl w:val="0"/>
                <w:numId w:val="27"/>
              </w:numPr>
              <w:spacing w:before="100" w:beforeAutospacing="1" w:after="100" w:afterAutospacing="1" w:line="240" w:lineRule="auto"/>
              <w:rPr>
                <w:rFonts w:asciiTheme="minorHAnsi" w:eastAsia="Times New Roman" w:hAnsiTheme="minorHAnsi"/>
                <w:sz w:val="22"/>
                <w:szCs w:val="22"/>
              </w:rPr>
            </w:pPr>
            <w:r w:rsidRPr="3B937411">
              <w:rPr>
                <w:rFonts w:asciiTheme="minorHAnsi" w:eastAsia="Times New Roman" w:hAnsiTheme="minorHAnsi"/>
                <w:sz w:val="22"/>
                <w:szCs w:val="22"/>
              </w:rPr>
              <w:t>Effective rating on portfolio (at least 90% of criteria met at the effective rating)</w:t>
            </w:r>
          </w:p>
          <w:p w14:paraId="05739C92" w14:textId="538C098E" w:rsidR="003731B7" w:rsidRPr="00D64E09" w:rsidRDefault="031896DE" w:rsidP="0BD0B9B9">
            <w:pPr>
              <w:numPr>
                <w:ilvl w:val="0"/>
                <w:numId w:val="27"/>
              </w:numPr>
              <w:spacing w:before="100" w:beforeAutospacing="1" w:after="100" w:afterAutospacing="1" w:line="240" w:lineRule="auto"/>
              <w:rPr>
                <w:rFonts w:asciiTheme="minorHAnsi" w:eastAsia="Times New Roman" w:hAnsiTheme="minorHAnsi"/>
                <w:sz w:val="22"/>
                <w:szCs w:val="22"/>
              </w:rPr>
            </w:pPr>
            <w:r w:rsidRPr="0BD0B9B9">
              <w:rPr>
                <w:rFonts w:asciiTheme="minorHAnsi" w:eastAsia="Times New Roman" w:hAnsiTheme="minorHAnsi"/>
                <w:sz w:val="22"/>
                <w:szCs w:val="22"/>
              </w:rPr>
              <w:t xml:space="preserve">Effective </w:t>
            </w:r>
            <w:r w:rsidR="27753247" w:rsidRPr="0BD0B9B9">
              <w:rPr>
                <w:rFonts w:asciiTheme="minorHAnsi" w:eastAsia="Times New Roman" w:hAnsiTheme="minorHAnsi"/>
                <w:sz w:val="22"/>
                <w:szCs w:val="22"/>
              </w:rPr>
              <w:t>rating on pre-post assessment</w:t>
            </w:r>
          </w:p>
          <w:p w14:paraId="3F4A3820" w14:textId="16FFF637" w:rsidR="003731B7" w:rsidRPr="00D64E09" w:rsidRDefault="003731B7" w:rsidP="003731B7">
            <w:pPr>
              <w:numPr>
                <w:ilvl w:val="0"/>
                <w:numId w:val="27"/>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 xml:space="preserve">Clear background check </w:t>
            </w:r>
            <w:r w:rsidR="00785C00" w:rsidRPr="00D64E09">
              <w:rPr>
                <w:rFonts w:asciiTheme="minorHAnsi" w:eastAsia="Times New Roman" w:hAnsiTheme="minorHAnsi" w:cstheme="minorHAnsi"/>
                <w:sz w:val="22"/>
                <w:szCs w:val="22"/>
              </w:rPr>
              <w:t xml:space="preserve">through Safe Hiring Solutions </w:t>
            </w:r>
          </w:p>
          <w:p w14:paraId="1D57E81D" w14:textId="49DCFDB6" w:rsidR="003731B7" w:rsidRPr="00D64E09" w:rsidRDefault="3B937411" w:rsidP="3B937411">
            <w:pPr>
              <w:numPr>
                <w:ilvl w:val="0"/>
                <w:numId w:val="27"/>
              </w:numPr>
              <w:spacing w:before="100" w:beforeAutospacing="1" w:after="100" w:afterAutospacing="1" w:line="240" w:lineRule="auto"/>
              <w:rPr>
                <w:rFonts w:asciiTheme="minorHAnsi" w:eastAsia="Times New Roman" w:hAnsiTheme="minorHAnsi"/>
                <w:sz w:val="22"/>
                <w:szCs w:val="22"/>
              </w:rPr>
            </w:pPr>
            <w:r w:rsidRPr="3B937411">
              <w:rPr>
                <w:rFonts w:asciiTheme="minorHAnsi" w:eastAsia="Times New Roman" w:hAnsiTheme="minorHAnsi"/>
                <w:sz w:val="22"/>
                <w:szCs w:val="22"/>
              </w:rPr>
              <w:t>Level 2 dispositions from mid-level pedagogical courses</w:t>
            </w:r>
          </w:p>
          <w:p w14:paraId="1FD98462" w14:textId="77777777" w:rsidR="00741815" w:rsidRDefault="003731B7" w:rsidP="3DB84A58">
            <w:pPr>
              <w:numPr>
                <w:ilvl w:val="0"/>
                <w:numId w:val="27"/>
              </w:numPr>
              <w:spacing w:before="100" w:beforeAutospacing="1" w:after="0" w:line="240" w:lineRule="auto"/>
              <w:rPr>
                <w:rFonts w:asciiTheme="minorHAnsi" w:eastAsia="Times New Roman" w:hAnsiTheme="minorHAnsi"/>
                <w:sz w:val="22"/>
                <w:szCs w:val="22"/>
              </w:rPr>
            </w:pPr>
            <w:r w:rsidRPr="3DB84A58">
              <w:rPr>
                <w:rFonts w:asciiTheme="minorHAnsi" w:eastAsia="Times New Roman" w:hAnsiTheme="minorHAnsi"/>
                <w:sz w:val="22"/>
                <w:szCs w:val="22"/>
              </w:rPr>
              <w:t>Successful int</w:t>
            </w:r>
            <w:r w:rsidR="00785C00" w:rsidRPr="3DB84A58">
              <w:rPr>
                <w:rFonts w:asciiTheme="minorHAnsi" w:eastAsia="Times New Roman" w:hAnsiTheme="minorHAnsi"/>
                <w:sz w:val="22"/>
                <w:szCs w:val="22"/>
              </w:rPr>
              <w:t>erview</w:t>
            </w:r>
            <w:r w:rsidR="34183DB7" w:rsidRPr="3DB84A58">
              <w:rPr>
                <w:rFonts w:asciiTheme="minorHAnsi" w:eastAsia="Times New Roman" w:hAnsiTheme="minorHAnsi"/>
                <w:sz w:val="22"/>
                <w:szCs w:val="22"/>
              </w:rPr>
              <w:t xml:space="preserve">/presentation to </w:t>
            </w:r>
            <w:r w:rsidR="00F34179" w:rsidRPr="3DB84A58">
              <w:rPr>
                <w:rFonts w:asciiTheme="minorHAnsi" w:eastAsia="Times New Roman" w:hAnsiTheme="minorHAnsi"/>
                <w:sz w:val="22"/>
                <w:szCs w:val="22"/>
              </w:rPr>
              <w:t>members of the Clinical Educator Advisory Council members</w:t>
            </w:r>
          </w:p>
          <w:p w14:paraId="507054C2" w14:textId="2ADB4158" w:rsidR="00785C00" w:rsidRPr="00D64E09" w:rsidRDefault="00741815" w:rsidP="3DB84A58">
            <w:pPr>
              <w:numPr>
                <w:ilvl w:val="0"/>
                <w:numId w:val="27"/>
              </w:numPr>
              <w:spacing w:before="100" w:beforeAutospacing="1" w:after="0" w:line="240" w:lineRule="auto"/>
              <w:rPr>
                <w:rFonts w:asciiTheme="minorHAnsi" w:eastAsia="Times New Roman" w:hAnsiTheme="minorHAnsi"/>
                <w:sz w:val="22"/>
                <w:szCs w:val="22"/>
              </w:rPr>
            </w:pPr>
            <w:r>
              <w:rPr>
                <w:rFonts w:asciiTheme="minorHAnsi" w:eastAsia="Times New Roman" w:hAnsiTheme="minorHAnsi"/>
                <w:sz w:val="22"/>
                <w:szCs w:val="22"/>
              </w:rPr>
              <w:t>Successful completion of the Praxis licensure exam</w:t>
            </w:r>
            <w:r w:rsidR="003E5AF4">
              <w:rPr>
                <w:rFonts w:asciiTheme="minorHAnsi" w:eastAsia="Times New Roman" w:hAnsiTheme="minorHAnsi"/>
                <w:sz w:val="22"/>
                <w:szCs w:val="22"/>
              </w:rPr>
              <w:t xml:space="preserve"> in both Content Area and Pedagogy (plus Mild Interventions for students completing the dual licensure program)</w:t>
            </w:r>
            <w:r w:rsidR="00EB484A">
              <w:rPr>
                <w:rFonts w:asciiTheme="minorHAnsi" w:eastAsia="Times New Roman" w:hAnsiTheme="minorHAnsi"/>
                <w:sz w:val="22"/>
                <w:szCs w:val="22"/>
              </w:rPr>
              <w:t xml:space="preserve"> is strongly encouraged by DPT 2 and will be required for the 2025 cohort beginning this academic year.</w:t>
            </w:r>
            <w:r w:rsidR="00F87053">
              <w:rPr>
                <w:rFonts w:asciiTheme="minorHAnsi" w:eastAsia="Times New Roman" w:hAnsiTheme="minorHAnsi"/>
                <w:sz w:val="22"/>
                <w:szCs w:val="22"/>
              </w:rPr>
              <w:br/>
            </w:r>
          </w:p>
        </w:tc>
      </w:tr>
      <w:tr w:rsidR="003731B7" w:rsidRPr="00D64E09" w14:paraId="2D7559B0" w14:textId="77777777" w:rsidTr="3B937411">
        <w:trPr>
          <w:tblCellSpacing w:w="0" w:type="dxa"/>
          <w:jc w:val="center"/>
        </w:trPr>
        <w:tc>
          <w:tcPr>
            <w:tcW w:w="0" w:type="auto"/>
            <w:tcBorders>
              <w:top w:val="nil"/>
              <w:left w:val="nil"/>
              <w:bottom w:val="nil"/>
              <w:right w:val="nil"/>
            </w:tcBorders>
            <w:shd w:val="clear" w:color="auto" w:fill="BFBFBF" w:themeFill="background1" w:themeFillShade="BF"/>
            <w:hideMark/>
          </w:tcPr>
          <w:p w14:paraId="7809DD22"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Decision Point 3</w:t>
            </w:r>
            <w:r w:rsidRPr="00D64E09">
              <w:rPr>
                <w:rFonts w:asciiTheme="minorHAnsi" w:eastAsia="Times New Roman" w:hAnsiTheme="minorHAnsi" w:cstheme="minorHAnsi"/>
                <w:sz w:val="22"/>
                <w:szCs w:val="22"/>
              </w:rPr>
              <w:t xml:space="preserve"> </w:t>
            </w:r>
          </w:p>
        </w:tc>
      </w:tr>
      <w:tr w:rsidR="003731B7" w:rsidRPr="00D64E09" w14:paraId="05CF38EF"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09FE8F61"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Program Completion</w:t>
            </w:r>
          </w:p>
        </w:tc>
      </w:tr>
      <w:tr w:rsidR="003731B7" w:rsidRPr="00D64E09" w14:paraId="585587A8" w14:textId="77777777" w:rsidTr="3B937411">
        <w:trPr>
          <w:trHeight w:val="1476"/>
          <w:tblCellSpacing w:w="0" w:type="dxa"/>
          <w:jc w:val="center"/>
        </w:trPr>
        <w:tc>
          <w:tcPr>
            <w:tcW w:w="0" w:type="auto"/>
            <w:tcBorders>
              <w:top w:val="nil"/>
              <w:left w:val="nil"/>
              <w:bottom w:val="nil"/>
              <w:right w:val="nil"/>
            </w:tcBorders>
            <w:hideMark/>
          </w:tcPr>
          <w:p w14:paraId="4DFFAB1D" w14:textId="3227E47B" w:rsidR="003731B7" w:rsidRPr="00D64E09" w:rsidRDefault="00785C00" w:rsidP="0BD0B9B9">
            <w:pPr>
              <w:numPr>
                <w:ilvl w:val="0"/>
                <w:numId w:val="28"/>
              </w:numPr>
              <w:spacing w:before="100" w:beforeAutospacing="1" w:after="100" w:afterAutospacing="1" w:line="240" w:lineRule="auto"/>
              <w:rPr>
                <w:rFonts w:asciiTheme="minorHAnsi" w:eastAsia="Times New Roman" w:hAnsiTheme="minorHAnsi"/>
                <w:sz w:val="22"/>
                <w:szCs w:val="22"/>
              </w:rPr>
            </w:pPr>
            <w:r w:rsidRPr="0BD0B9B9">
              <w:rPr>
                <w:rFonts w:asciiTheme="minorHAnsi" w:eastAsia="Times New Roman" w:hAnsiTheme="minorHAnsi"/>
                <w:sz w:val="22"/>
                <w:szCs w:val="22"/>
              </w:rPr>
              <w:t>Successful completion of a student teaching assignment</w:t>
            </w:r>
            <w:r w:rsidR="07A53634" w:rsidRPr="0BD0B9B9">
              <w:rPr>
                <w:rFonts w:asciiTheme="minorHAnsi" w:eastAsia="Times New Roman" w:hAnsiTheme="minorHAnsi"/>
                <w:sz w:val="22"/>
                <w:szCs w:val="22"/>
              </w:rPr>
              <w:t xml:space="preserve"> with 90% ratings effective or highly effective</w:t>
            </w:r>
          </w:p>
          <w:p w14:paraId="64545E7C" w14:textId="1684459B" w:rsidR="003731B7" w:rsidRPr="00D64E09" w:rsidRDefault="23BD13E3" w:rsidP="0BD0B9B9">
            <w:pPr>
              <w:numPr>
                <w:ilvl w:val="0"/>
                <w:numId w:val="28"/>
              </w:numPr>
              <w:spacing w:before="100" w:beforeAutospacing="1" w:after="100" w:afterAutospacing="1" w:line="240" w:lineRule="auto"/>
              <w:rPr>
                <w:rFonts w:asciiTheme="minorHAnsi" w:eastAsia="Times New Roman" w:hAnsiTheme="minorHAnsi"/>
                <w:sz w:val="22"/>
                <w:szCs w:val="22"/>
              </w:rPr>
            </w:pPr>
            <w:r w:rsidRPr="0BD0B9B9">
              <w:rPr>
                <w:rFonts w:asciiTheme="minorHAnsi" w:eastAsia="Times New Roman" w:hAnsiTheme="minorHAnsi"/>
                <w:sz w:val="22"/>
                <w:szCs w:val="22"/>
              </w:rPr>
              <w:t xml:space="preserve">Effective rating on </w:t>
            </w:r>
            <w:r w:rsidR="003731B7" w:rsidRPr="0BD0B9B9">
              <w:rPr>
                <w:rFonts w:asciiTheme="minorHAnsi" w:eastAsia="Times New Roman" w:hAnsiTheme="minorHAnsi"/>
                <w:sz w:val="22"/>
                <w:szCs w:val="22"/>
              </w:rPr>
              <w:t xml:space="preserve">pre/post assignment </w:t>
            </w:r>
          </w:p>
          <w:p w14:paraId="19CBBF87" w14:textId="51D65119" w:rsidR="619138B8" w:rsidRDefault="29C21E18" w:rsidP="0BD0B9B9">
            <w:pPr>
              <w:numPr>
                <w:ilvl w:val="0"/>
                <w:numId w:val="28"/>
              </w:numPr>
              <w:spacing w:beforeAutospacing="1" w:afterAutospacing="1" w:line="240" w:lineRule="auto"/>
              <w:rPr>
                <w:sz w:val="22"/>
                <w:szCs w:val="22"/>
              </w:rPr>
            </w:pPr>
            <w:r w:rsidRPr="0BD0B9B9">
              <w:rPr>
                <w:rFonts w:asciiTheme="minorHAnsi" w:eastAsia="Times New Roman" w:hAnsiTheme="minorHAnsi"/>
                <w:sz w:val="22"/>
                <w:szCs w:val="22"/>
              </w:rPr>
              <w:t xml:space="preserve">Effective rating on </w:t>
            </w:r>
            <w:r w:rsidR="441A1DB7" w:rsidRPr="0BD0B9B9">
              <w:rPr>
                <w:rFonts w:asciiTheme="minorHAnsi" w:eastAsia="Times New Roman" w:hAnsiTheme="minorHAnsi"/>
                <w:sz w:val="22"/>
                <w:szCs w:val="22"/>
              </w:rPr>
              <w:t>integrated unit plan</w:t>
            </w:r>
          </w:p>
          <w:p w14:paraId="0BA3E90F" w14:textId="238DA3A8" w:rsidR="003731B7" w:rsidRPr="00D64E09" w:rsidRDefault="3B937411" w:rsidP="3B937411">
            <w:pPr>
              <w:numPr>
                <w:ilvl w:val="0"/>
                <w:numId w:val="28"/>
              </w:numPr>
              <w:spacing w:beforeAutospacing="1" w:after="0" w:afterAutospacing="1" w:line="240" w:lineRule="auto"/>
              <w:rPr>
                <w:rFonts w:asciiTheme="minorHAnsi" w:eastAsia="Times New Roman" w:hAnsiTheme="minorHAnsi"/>
                <w:sz w:val="22"/>
                <w:szCs w:val="22"/>
              </w:rPr>
            </w:pPr>
            <w:r w:rsidRPr="3B937411">
              <w:rPr>
                <w:rFonts w:asciiTheme="minorHAnsi" w:eastAsia="Times New Roman" w:hAnsiTheme="minorHAnsi"/>
                <w:sz w:val="22"/>
                <w:szCs w:val="22"/>
              </w:rPr>
              <w:t>Effective rating on culminating presentation</w:t>
            </w:r>
          </w:p>
          <w:p w14:paraId="59DB97A5" w14:textId="6D668DB2" w:rsidR="003731B7" w:rsidRPr="00D64E09" w:rsidRDefault="7CC69AB9" w:rsidP="0BD0B9B9">
            <w:pPr>
              <w:numPr>
                <w:ilvl w:val="0"/>
                <w:numId w:val="28"/>
              </w:numPr>
              <w:spacing w:beforeAutospacing="1" w:after="0" w:afterAutospacing="1" w:line="240" w:lineRule="auto"/>
              <w:rPr>
                <w:sz w:val="22"/>
                <w:szCs w:val="22"/>
              </w:rPr>
            </w:pPr>
            <w:r w:rsidRPr="0BD0B9B9">
              <w:rPr>
                <w:rFonts w:asciiTheme="minorHAnsi" w:eastAsia="Times New Roman" w:hAnsiTheme="minorHAnsi"/>
                <w:sz w:val="22"/>
                <w:szCs w:val="22"/>
              </w:rPr>
              <w:t>Effective</w:t>
            </w:r>
            <w:r w:rsidR="003731B7" w:rsidRPr="0BD0B9B9">
              <w:rPr>
                <w:rFonts w:asciiTheme="minorHAnsi" w:eastAsia="Times New Roman" w:hAnsiTheme="minorHAnsi"/>
                <w:sz w:val="22"/>
                <w:szCs w:val="22"/>
              </w:rPr>
              <w:t xml:space="preserve"> </w:t>
            </w:r>
            <w:r w:rsidR="19BCAD45" w:rsidRPr="0BD0B9B9">
              <w:rPr>
                <w:rFonts w:asciiTheme="minorHAnsi" w:eastAsia="Times New Roman" w:hAnsiTheme="minorHAnsi"/>
                <w:sz w:val="22"/>
                <w:szCs w:val="22"/>
              </w:rPr>
              <w:t xml:space="preserve">rating on other documents as required for specific disciplines </w:t>
            </w:r>
            <w:r w:rsidR="1278688B" w:rsidRPr="0BD0B9B9">
              <w:rPr>
                <w:rFonts w:asciiTheme="minorHAnsi" w:eastAsia="Times New Roman" w:hAnsiTheme="minorHAnsi"/>
                <w:sz w:val="22"/>
                <w:szCs w:val="22"/>
              </w:rPr>
              <w:t xml:space="preserve">or listed in the </w:t>
            </w:r>
            <w:r w:rsidR="19BCAD45" w:rsidRPr="0BD0B9B9">
              <w:rPr>
                <w:rFonts w:asciiTheme="minorHAnsi" w:eastAsia="Times New Roman" w:hAnsiTheme="minorHAnsi"/>
                <w:sz w:val="22"/>
                <w:szCs w:val="22"/>
              </w:rPr>
              <w:t xml:space="preserve">Student Teaching </w:t>
            </w:r>
            <w:r w:rsidR="76EAE348" w:rsidRPr="0BD0B9B9">
              <w:rPr>
                <w:rFonts w:asciiTheme="minorHAnsi" w:eastAsia="Times New Roman" w:hAnsiTheme="minorHAnsi"/>
                <w:sz w:val="22"/>
                <w:szCs w:val="22"/>
              </w:rPr>
              <w:t>syllab</w:t>
            </w:r>
            <w:r w:rsidR="003F042D">
              <w:rPr>
                <w:rFonts w:asciiTheme="minorHAnsi" w:eastAsia="Times New Roman" w:hAnsiTheme="minorHAnsi"/>
                <w:sz w:val="22"/>
                <w:szCs w:val="22"/>
              </w:rPr>
              <w:t>us</w:t>
            </w:r>
          </w:p>
        </w:tc>
      </w:tr>
      <w:tr w:rsidR="003731B7" w:rsidRPr="00D64E09" w14:paraId="563B839B" w14:textId="77777777" w:rsidTr="3B937411">
        <w:trPr>
          <w:tblCellSpacing w:w="0" w:type="dxa"/>
          <w:jc w:val="center"/>
        </w:trPr>
        <w:tc>
          <w:tcPr>
            <w:tcW w:w="0" w:type="auto"/>
            <w:tcBorders>
              <w:top w:val="nil"/>
              <w:left w:val="nil"/>
              <w:bottom w:val="nil"/>
              <w:right w:val="nil"/>
            </w:tcBorders>
            <w:shd w:val="clear" w:color="auto" w:fill="A6A6A6" w:themeFill="background1" w:themeFillShade="A6"/>
            <w:hideMark/>
          </w:tcPr>
          <w:p w14:paraId="64421564"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Decision Point 4</w:t>
            </w:r>
            <w:r w:rsidRPr="00D64E09">
              <w:rPr>
                <w:rFonts w:asciiTheme="minorHAnsi" w:eastAsia="Times New Roman" w:hAnsiTheme="minorHAnsi" w:cstheme="minorHAnsi"/>
                <w:sz w:val="22"/>
                <w:szCs w:val="22"/>
              </w:rPr>
              <w:t xml:space="preserve"> </w:t>
            </w:r>
          </w:p>
        </w:tc>
      </w:tr>
      <w:tr w:rsidR="003731B7" w:rsidRPr="00D64E09" w14:paraId="333D867D"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4434A8D3"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 xml:space="preserve">Professional Licensing </w:t>
            </w:r>
          </w:p>
        </w:tc>
      </w:tr>
      <w:tr w:rsidR="003731B7" w:rsidRPr="00D64E09" w14:paraId="452D00E8" w14:textId="77777777" w:rsidTr="3B937411">
        <w:trPr>
          <w:tblCellSpacing w:w="0" w:type="dxa"/>
          <w:jc w:val="center"/>
        </w:trPr>
        <w:tc>
          <w:tcPr>
            <w:tcW w:w="0" w:type="auto"/>
            <w:tcBorders>
              <w:top w:val="nil"/>
              <w:left w:val="nil"/>
              <w:bottom w:val="nil"/>
              <w:right w:val="nil"/>
            </w:tcBorders>
            <w:hideMark/>
          </w:tcPr>
          <w:p w14:paraId="5A5D2919" w14:textId="1F9AD164" w:rsidR="003731B7" w:rsidRPr="00D64E09" w:rsidRDefault="003731B7" w:rsidP="003731B7">
            <w:pPr>
              <w:numPr>
                <w:ilvl w:val="0"/>
                <w:numId w:val="2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Completion of all Hanover Colleg</w:t>
            </w:r>
            <w:r w:rsidR="00785C00" w:rsidRPr="00D64E09">
              <w:rPr>
                <w:rFonts w:asciiTheme="minorHAnsi" w:eastAsia="Times New Roman" w:hAnsiTheme="minorHAnsi" w:cstheme="minorHAnsi"/>
                <w:sz w:val="22"/>
                <w:szCs w:val="22"/>
              </w:rPr>
              <w:t>e Educator Preparation Program</w:t>
            </w:r>
            <w:r w:rsidRPr="00D64E09">
              <w:rPr>
                <w:rFonts w:asciiTheme="minorHAnsi" w:eastAsia="Times New Roman" w:hAnsiTheme="minorHAnsi" w:cstheme="minorHAnsi"/>
                <w:sz w:val="22"/>
                <w:szCs w:val="22"/>
              </w:rPr>
              <w:t xml:space="preserve"> requirements per Decision Point 3</w:t>
            </w:r>
          </w:p>
          <w:p w14:paraId="42FE8D0F" w14:textId="02F1C8DF" w:rsidR="003731B7" w:rsidRPr="00D64E09" w:rsidRDefault="003731B7" w:rsidP="003731B7">
            <w:pPr>
              <w:numPr>
                <w:ilvl w:val="0"/>
                <w:numId w:val="2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Successful completion of bachelor'</w:t>
            </w:r>
            <w:r w:rsidR="00C0603F" w:rsidRPr="00D64E09">
              <w:rPr>
                <w:rFonts w:asciiTheme="minorHAnsi" w:eastAsia="Times New Roman" w:hAnsiTheme="minorHAnsi" w:cstheme="minorHAnsi"/>
                <w:sz w:val="22"/>
                <w:szCs w:val="22"/>
              </w:rPr>
              <w:t xml:space="preserve">s degree </w:t>
            </w:r>
            <w:r w:rsidR="000E5CA2">
              <w:rPr>
                <w:rFonts w:asciiTheme="minorHAnsi" w:eastAsia="Times New Roman" w:hAnsiTheme="minorHAnsi" w:cstheme="minorHAnsi"/>
                <w:sz w:val="22"/>
                <w:szCs w:val="22"/>
              </w:rPr>
              <w:t xml:space="preserve">in content area major </w:t>
            </w:r>
            <w:r w:rsidR="00C0603F" w:rsidRPr="00D64E09">
              <w:rPr>
                <w:rFonts w:asciiTheme="minorHAnsi" w:eastAsia="Times New Roman" w:hAnsiTheme="minorHAnsi" w:cstheme="minorHAnsi"/>
                <w:sz w:val="22"/>
                <w:szCs w:val="22"/>
              </w:rPr>
              <w:t>(including a m</w:t>
            </w:r>
            <w:r w:rsidRPr="00D64E09">
              <w:rPr>
                <w:rFonts w:asciiTheme="minorHAnsi" w:eastAsia="Times New Roman" w:hAnsiTheme="minorHAnsi" w:cstheme="minorHAnsi"/>
                <w:sz w:val="22"/>
                <w:szCs w:val="22"/>
              </w:rPr>
              <w:t>inor for Elementary Ed majors)</w:t>
            </w:r>
          </w:p>
          <w:p w14:paraId="044E2C60" w14:textId="6626C037" w:rsidR="00785C00" w:rsidRPr="00D64E09" w:rsidRDefault="00785C00" w:rsidP="003731B7">
            <w:pPr>
              <w:numPr>
                <w:ilvl w:val="0"/>
                <w:numId w:val="2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Certification in CPR with AED by the American Red Cross or the American Heart Association</w:t>
            </w:r>
          </w:p>
          <w:p w14:paraId="77A8F543" w14:textId="267C458B" w:rsidR="00785C00" w:rsidRPr="00D64E09" w:rsidRDefault="00785C00" w:rsidP="003731B7">
            <w:pPr>
              <w:numPr>
                <w:ilvl w:val="0"/>
                <w:numId w:val="2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 xml:space="preserve">Certificate of completion of an approved Suicide Prevention Training program </w:t>
            </w:r>
            <w:r w:rsidR="00AE61E3">
              <w:rPr>
                <w:rFonts w:asciiTheme="minorHAnsi" w:eastAsia="Times New Roman" w:hAnsiTheme="minorHAnsi" w:cstheme="minorHAnsi"/>
                <w:sz w:val="22"/>
                <w:szCs w:val="22"/>
              </w:rPr>
              <w:t xml:space="preserve">as listed on the IDOE website and completed in senior seminar for </w:t>
            </w:r>
            <w:r w:rsidR="00895AA4">
              <w:rPr>
                <w:rFonts w:asciiTheme="minorHAnsi" w:eastAsia="Times New Roman" w:hAnsiTheme="minorHAnsi" w:cstheme="minorHAnsi"/>
                <w:sz w:val="22"/>
                <w:szCs w:val="22"/>
              </w:rPr>
              <w:t>education majors.</w:t>
            </w:r>
          </w:p>
          <w:p w14:paraId="76AE3B97" w14:textId="2DFDE89B" w:rsidR="00B610FD" w:rsidRDefault="00B610FD" w:rsidP="00422925">
            <w:pPr>
              <w:numPr>
                <w:ilvl w:val="0"/>
                <w:numId w:val="29"/>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Passing of required </w:t>
            </w:r>
            <w:r w:rsidR="00895AA4">
              <w:rPr>
                <w:rFonts w:asciiTheme="minorHAnsi" w:eastAsia="Times New Roman" w:hAnsiTheme="minorHAnsi" w:cstheme="minorHAnsi"/>
                <w:sz w:val="22"/>
                <w:szCs w:val="22"/>
              </w:rPr>
              <w:t>Praxis</w:t>
            </w:r>
            <w:r>
              <w:rPr>
                <w:rFonts w:asciiTheme="minorHAnsi" w:eastAsia="Times New Roman" w:hAnsiTheme="minorHAnsi" w:cstheme="minorHAnsi"/>
                <w:sz w:val="22"/>
                <w:szCs w:val="22"/>
              </w:rPr>
              <w:t xml:space="preserve"> licensing exams in Pedagogy and Content Area(s)</w:t>
            </w:r>
          </w:p>
          <w:p w14:paraId="6B415A2A" w14:textId="2AA962E9" w:rsidR="00C056C9" w:rsidRPr="00D64E09" w:rsidRDefault="00C056C9" w:rsidP="00711C2C">
            <w:pPr>
              <w:numPr>
                <w:ilvl w:val="0"/>
                <w:numId w:val="29"/>
              </w:numPr>
              <w:spacing w:before="100" w:beforeAutospacing="1" w:after="100" w:afterAutospacing="1" w:line="240" w:lineRule="auto"/>
              <w:rPr>
                <w:rFonts w:asciiTheme="minorHAnsi" w:eastAsia="Times New Roman" w:hAnsiTheme="minorHAnsi" w:cstheme="minorHAnsi"/>
                <w:sz w:val="22"/>
                <w:szCs w:val="22"/>
              </w:rPr>
            </w:pPr>
          </w:p>
        </w:tc>
      </w:tr>
    </w:tbl>
    <w:p w14:paraId="4DAA43A7" w14:textId="67046730" w:rsidR="00C77DD0" w:rsidRDefault="00A4734B" w:rsidP="005C1C7A">
      <w:pPr>
        <w:spacing w:after="0"/>
        <w:rPr>
          <w:rFonts w:asciiTheme="minorHAnsi" w:hAnsiTheme="minorHAnsi" w:cstheme="minorHAnsi"/>
          <w:b/>
          <w:sz w:val="32"/>
          <w:szCs w:val="32"/>
          <w:u w:val="single"/>
        </w:rPr>
      </w:pPr>
      <w:r w:rsidRPr="00D64E09">
        <w:rPr>
          <w:rFonts w:asciiTheme="minorHAnsi" w:hAnsiTheme="minorHAnsi" w:cstheme="minorHAnsi"/>
          <w:b/>
          <w:sz w:val="32"/>
          <w:szCs w:val="32"/>
          <w:u w:val="single"/>
        </w:rPr>
        <w:t>Handbook Appendix</w:t>
      </w:r>
      <w:r w:rsidR="00C77DD0" w:rsidRPr="00D64E09">
        <w:rPr>
          <w:rFonts w:asciiTheme="minorHAnsi" w:hAnsiTheme="minorHAnsi" w:cstheme="minorHAnsi"/>
          <w:b/>
          <w:sz w:val="32"/>
          <w:szCs w:val="32"/>
          <w:u w:val="single"/>
        </w:rPr>
        <w:t xml:space="preserve"> B</w:t>
      </w:r>
    </w:p>
    <w:p w14:paraId="58B5AB9F" w14:textId="0E817DE5" w:rsidR="004F70CC" w:rsidRPr="004F70CC" w:rsidRDefault="00BB2D8A" w:rsidP="004F70CC">
      <w:pPr>
        <w:spacing w:after="0"/>
        <w:rPr>
          <w:sz w:val="18"/>
          <w:szCs w:val="18"/>
        </w:rPr>
      </w:pPr>
      <w:r>
        <w:rPr>
          <w:b/>
          <w:sz w:val="22"/>
          <w:szCs w:val="22"/>
        </w:rPr>
        <w:t>SAMPLE</w:t>
      </w:r>
      <w:r w:rsidR="000E5ED7">
        <w:rPr>
          <w:b/>
          <w:sz w:val="22"/>
          <w:szCs w:val="22"/>
        </w:rPr>
        <w:t xml:space="preserve"> </w:t>
      </w:r>
      <w:r w:rsidR="004F70CC" w:rsidRPr="004F70CC">
        <w:rPr>
          <w:b/>
          <w:sz w:val="22"/>
          <w:szCs w:val="22"/>
        </w:rPr>
        <w:t xml:space="preserve">Hanover College </w:t>
      </w:r>
      <w:r w:rsidR="00A3640D">
        <w:rPr>
          <w:b/>
          <w:sz w:val="22"/>
          <w:szCs w:val="22"/>
        </w:rPr>
        <w:t>Feedbac</w:t>
      </w:r>
      <w:r w:rsidR="000E5ED7">
        <w:rPr>
          <w:b/>
          <w:sz w:val="22"/>
          <w:szCs w:val="22"/>
        </w:rPr>
        <w:t>k Rubric</w:t>
      </w:r>
      <w:r w:rsidR="00731E0E">
        <w:rPr>
          <w:b/>
          <w:sz w:val="22"/>
          <w:szCs w:val="22"/>
        </w:rPr>
        <w:t xml:space="preserve"> </w:t>
      </w:r>
      <w:r w:rsidR="00F560E6">
        <w:rPr>
          <w:b/>
          <w:sz w:val="22"/>
          <w:szCs w:val="22"/>
        </w:rPr>
        <w:t>All fieldwork evaluations are submitted via Standard for Success</w:t>
      </w:r>
      <w:r>
        <w:rPr>
          <w:b/>
          <w:sz w:val="22"/>
          <w:szCs w:val="22"/>
        </w:rPr>
        <w:t xml:space="preserve"> </w:t>
      </w:r>
      <w:r w:rsidRPr="00BB2D8A">
        <w:rPr>
          <w:bCs/>
          <w:sz w:val="18"/>
          <w:szCs w:val="18"/>
        </w:rPr>
        <w:t>Effective</w:t>
      </w:r>
      <w:r w:rsidR="004F70CC" w:rsidRPr="00BB2D8A">
        <w:rPr>
          <w:bCs/>
          <w:i/>
          <w:sz w:val="18"/>
          <w:szCs w:val="18"/>
        </w:rPr>
        <w:t xml:space="preserve"> </w:t>
      </w:r>
      <w:r w:rsidR="00E82EC1" w:rsidRPr="00BB2D8A">
        <w:rPr>
          <w:bCs/>
          <w:i/>
          <w:sz w:val="18"/>
          <w:szCs w:val="18"/>
        </w:rPr>
        <w:t>8/2020</w:t>
      </w:r>
      <w:r w:rsidR="004F70CC" w:rsidRPr="00BB2D8A">
        <w:rPr>
          <w:bCs/>
          <w:sz w:val="18"/>
          <w:szCs w:val="18"/>
        </w:rPr>
        <w:t xml:space="preserve">  </w:t>
      </w:r>
      <w:r w:rsidR="004F70CC" w:rsidRPr="00BB2D8A">
        <w:rPr>
          <w:bCs/>
          <w:sz w:val="18"/>
          <w:szCs w:val="18"/>
        </w:rPr>
        <w:br/>
      </w:r>
    </w:p>
    <w:tbl>
      <w:tblPr>
        <w:tblStyle w:val="TableGrid2"/>
        <w:tblW w:w="10085" w:type="dxa"/>
        <w:tblLayout w:type="fixed"/>
        <w:tblLook w:val="04A0" w:firstRow="1" w:lastRow="0" w:firstColumn="1" w:lastColumn="0" w:noHBand="0" w:noVBand="1"/>
      </w:tblPr>
      <w:tblGrid>
        <w:gridCol w:w="3595"/>
        <w:gridCol w:w="1440"/>
        <w:gridCol w:w="1440"/>
        <w:gridCol w:w="2070"/>
        <w:gridCol w:w="1540"/>
      </w:tblGrid>
      <w:tr w:rsidR="00DA7F53" w:rsidRPr="004F70CC" w14:paraId="6CF2F436" w14:textId="77777777" w:rsidTr="00731E0E">
        <w:trPr>
          <w:trHeight w:val="2411"/>
        </w:trPr>
        <w:tc>
          <w:tcPr>
            <w:tcW w:w="3595" w:type="dxa"/>
            <w:shd w:val="clear" w:color="auto" w:fill="EEECE1" w:themeFill="background2"/>
          </w:tcPr>
          <w:p w14:paraId="6310D526" w14:textId="77777777" w:rsidR="00DA7F53" w:rsidRPr="00731E0E" w:rsidRDefault="00DA7F53" w:rsidP="004F70CC">
            <w:pPr>
              <w:rPr>
                <w:b/>
                <w:sz w:val="20"/>
                <w:szCs w:val="20"/>
              </w:rPr>
            </w:pPr>
            <w:r w:rsidRPr="00731E0E">
              <w:rPr>
                <w:b/>
                <w:sz w:val="20"/>
                <w:szCs w:val="20"/>
              </w:rPr>
              <w:t xml:space="preserve">Criteria </w:t>
            </w:r>
          </w:p>
          <w:p w14:paraId="17CE0D9D" w14:textId="77777777" w:rsidR="00DA7F53" w:rsidRPr="00731E0E" w:rsidRDefault="00DA7F53" w:rsidP="004F70CC">
            <w:pPr>
              <w:rPr>
                <w:sz w:val="20"/>
                <w:szCs w:val="20"/>
              </w:rPr>
            </w:pPr>
          </w:p>
        </w:tc>
        <w:tc>
          <w:tcPr>
            <w:tcW w:w="1440" w:type="dxa"/>
            <w:shd w:val="clear" w:color="auto" w:fill="EEECE1" w:themeFill="background2"/>
          </w:tcPr>
          <w:p w14:paraId="7334F668" w14:textId="77777777" w:rsidR="00DA7F53" w:rsidRPr="00731E0E" w:rsidRDefault="00DA7F53" w:rsidP="00DA7F53">
            <w:pPr>
              <w:rPr>
                <w:b/>
                <w:sz w:val="20"/>
                <w:szCs w:val="20"/>
              </w:rPr>
            </w:pPr>
            <w:r w:rsidRPr="00731E0E">
              <w:rPr>
                <w:b/>
                <w:sz w:val="20"/>
                <w:szCs w:val="20"/>
              </w:rPr>
              <w:t>4-highly effective</w:t>
            </w:r>
          </w:p>
          <w:p w14:paraId="2F934866" w14:textId="51DDF136" w:rsidR="00DA7F53" w:rsidRPr="00731E0E" w:rsidRDefault="00DA7F53" w:rsidP="00DA7F53">
            <w:pPr>
              <w:rPr>
                <w:b/>
                <w:sz w:val="20"/>
                <w:szCs w:val="20"/>
              </w:rPr>
            </w:pPr>
            <w:r w:rsidRPr="00731E0E">
              <w:rPr>
                <w:sz w:val="20"/>
                <w:szCs w:val="20"/>
              </w:rPr>
              <w:t xml:space="preserve">exceeded expectation; more like advanced candidate rather than introductory level   </w:t>
            </w:r>
          </w:p>
        </w:tc>
        <w:tc>
          <w:tcPr>
            <w:tcW w:w="1440" w:type="dxa"/>
            <w:shd w:val="clear" w:color="auto" w:fill="EEECE1" w:themeFill="background2"/>
          </w:tcPr>
          <w:p w14:paraId="17CAA066" w14:textId="77777777" w:rsidR="00DA7F53" w:rsidRPr="00731E0E" w:rsidRDefault="00DA7F53" w:rsidP="00DA7F53">
            <w:pPr>
              <w:rPr>
                <w:b/>
                <w:sz w:val="20"/>
                <w:szCs w:val="20"/>
              </w:rPr>
            </w:pPr>
            <w:r w:rsidRPr="00731E0E">
              <w:rPr>
                <w:b/>
                <w:sz w:val="20"/>
                <w:szCs w:val="20"/>
              </w:rPr>
              <w:t>3-effective</w:t>
            </w:r>
          </w:p>
          <w:p w14:paraId="213C9C0B" w14:textId="537832DC" w:rsidR="00DA7F53" w:rsidRPr="00731E0E" w:rsidRDefault="00DA7F53" w:rsidP="00DA7F53">
            <w:pPr>
              <w:rPr>
                <w:sz w:val="20"/>
                <w:szCs w:val="20"/>
              </w:rPr>
            </w:pPr>
            <w:r w:rsidRPr="00731E0E">
              <w:rPr>
                <w:sz w:val="20"/>
                <w:szCs w:val="20"/>
              </w:rPr>
              <w:t>Appropriate level- met expectation on a consistent basis</w:t>
            </w:r>
          </w:p>
        </w:tc>
        <w:tc>
          <w:tcPr>
            <w:tcW w:w="2070" w:type="dxa"/>
            <w:shd w:val="clear" w:color="auto" w:fill="EEECE1" w:themeFill="background2"/>
          </w:tcPr>
          <w:p w14:paraId="4DB23498" w14:textId="1003275E" w:rsidR="00DA7F53" w:rsidRPr="00731E0E" w:rsidRDefault="00DA7F53" w:rsidP="00731E0E">
            <w:pPr>
              <w:rPr>
                <w:sz w:val="20"/>
                <w:szCs w:val="20"/>
              </w:rPr>
            </w:pPr>
            <w:r w:rsidRPr="00731E0E">
              <w:rPr>
                <w:b/>
                <w:sz w:val="20"/>
                <w:szCs w:val="20"/>
              </w:rPr>
              <w:t xml:space="preserve">2-developing </w:t>
            </w:r>
            <w:r w:rsidRPr="00731E0E">
              <w:rPr>
                <w:sz w:val="20"/>
                <w:szCs w:val="20"/>
              </w:rPr>
              <w:t>occurred at times but not consistently</w:t>
            </w:r>
          </w:p>
        </w:tc>
        <w:tc>
          <w:tcPr>
            <w:tcW w:w="1540" w:type="dxa"/>
            <w:shd w:val="clear" w:color="auto" w:fill="EEECE1" w:themeFill="background2"/>
          </w:tcPr>
          <w:p w14:paraId="1E6CD09B" w14:textId="77777777" w:rsidR="00DA7F53" w:rsidRPr="00731E0E" w:rsidRDefault="00DA7F53" w:rsidP="00DA7F53">
            <w:pPr>
              <w:rPr>
                <w:b/>
                <w:sz w:val="20"/>
                <w:szCs w:val="20"/>
              </w:rPr>
            </w:pPr>
            <w:r w:rsidRPr="00731E0E">
              <w:rPr>
                <w:b/>
                <w:sz w:val="20"/>
                <w:szCs w:val="20"/>
              </w:rPr>
              <w:t>1-ineffective</w:t>
            </w:r>
          </w:p>
          <w:p w14:paraId="4F8B97A2" w14:textId="77777777" w:rsidR="00DA7F53" w:rsidRPr="00731E0E" w:rsidRDefault="00DA7F53" w:rsidP="00DA7F53">
            <w:pPr>
              <w:rPr>
                <w:sz w:val="20"/>
                <w:szCs w:val="20"/>
              </w:rPr>
            </w:pPr>
            <w:r w:rsidRPr="00731E0E">
              <w:rPr>
                <w:sz w:val="20"/>
                <w:szCs w:val="20"/>
              </w:rPr>
              <w:t>Level of</w:t>
            </w:r>
          </w:p>
          <w:p w14:paraId="17CB4A6D" w14:textId="6409EE54" w:rsidR="00DA7F53" w:rsidRPr="00731E0E" w:rsidRDefault="00DA7F53" w:rsidP="00DA7F53">
            <w:pPr>
              <w:rPr>
                <w:sz w:val="20"/>
                <w:szCs w:val="20"/>
              </w:rPr>
            </w:pPr>
            <w:proofErr w:type="spellStart"/>
            <w:r w:rsidRPr="00731E0E">
              <w:rPr>
                <w:sz w:val="20"/>
                <w:szCs w:val="20"/>
              </w:rPr>
              <w:t>Concer</w:t>
            </w:r>
            <w:proofErr w:type="spellEnd"/>
          </w:p>
        </w:tc>
      </w:tr>
      <w:tr w:rsidR="00DA7F53" w:rsidRPr="004F70CC" w14:paraId="1B50DFD1" w14:textId="77777777" w:rsidTr="00DA7F53">
        <w:trPr>
          <w:trHeight w:val="282"/>
        </w:trPr>
        <w:tc>
          <w:tcPr>
            <w:tcW w:w="3595" w:type="dxa"/>
          </w:tcPr>
          <w:p w14:paraId="3F8FB9CC" w14:textId="77777777" w:rsidR="00DA7F53" w:rsidRPr="004F70CC" w:rsidRDefault="00DA7F53" w:rsidP="004F70CC">
            <w:pPr>
              <w:rPr>
                <w:sz w:val="20"/>
                <w:szCs w:val="20"/>
              </w:rPr>
            </w:pPr>
            <w:bookmarkStart w:id="0" w:name="_Hlk17704219"/>
            <w:r w:rsidRPr="004F70CC">
              <w:rPr>
                <w:sz w:val="20"/>
                <w:szCs w:val="20"/>
              </w:rPr>
              <w:t>Treats all students fairly with respect</w:t>
            </w:r>
          </w:p>
        </w:tc>
        <w:tc>
          <w:tcPr>
            <w:tcW w:w="1440" w:type="dxa"/>
          </w:tcPr>
          <w:p w14:paraId="46B97402" w14:textId="77777777" w:rsidR="00DA7F53" w:rsidRPr="004F70CC" w:rsidRDefault="00DA7F53" w:rsidP="004F70CC">
            <w:pPr>
              <w:rPr>
                <w:sz w:val="20"/>
                <w:szCs w:val="20"/>
              </w:rPr>
            </w:pPr>
          </w:p>
        </w:tc>
        <w:tc>
          <w:tcPr>
            <w:tcW w:w="1440" w:type="dxa"/>
          </w:tcPr>
          <w:p w14:paraId="07D79C75" w14:textId="23672314" w:rsidR="00DA7F53" w:rsidRPr="004F70CC" w:rsidRDefault="00DA7F53" w:rsidP="004F70CC">
            <w:pPr>
              <w:rPr>
                <w:sz w:val="20"/>
                <w:szCs w:val="20"/>
              </w:rPr>
            </w:pPr>
          </w:p>
        </w:tc>
        <w:tc>
          <w:tcPr>
            <w:tcW w:w="2070" w:type="dxa"/>
          </w:tcPr>
          <w:p w14:paraId="7599E3B5" w14:textId="77777777" w:rsidR="00DA7F53" w:rsidRPr="004F70CC" w:rsidRDefault="00DA7F53" w:rsidP="004F70CC">
            <w:pPr>
              <w:rPr>
                <w:sz w:val="20"/>
                <w:szCs w:val="20"/>
              </w:rPr>
            </w:pPr>
          </w:p>
        </w:tc>
        <w:tc>
          <w:tcPr>
            <w:tcW w:w="1540" w:type="dxa"/>
          </w:tcPr>
          <w:p w14:paraId="39876C42" w14:textId="77777777" w:rsidR="00DA7F53" w:rsidRPr="004F70CC" w:rsidRDefault="00DA7F53" w:rsidP="004F70CC">
            <w:pPr>
              <w:rPr>
                <w:sz w:val="20"/>
                <w:szCs w:val="20"/>
              </w:rPr>
            </w:pPr>
          </w:p>
        </w:tc>
      </w:tr>
      <w:tr w:rsidR="00DA7F53" w:rsidRPr="004F70CC" w14:paraId="2229C810" w14:textId="77777777" w:rsidTr="00DA7F53">
        <w:trPr>
          <w:trHeight w:val="823"/>
        </w:trPr>
        <w:tc>
          <w:tcPr>
            <w:tcW w:w="3595" w:type="dxa"/>
          </w:tcPr>
          <w:p w14:paraId="08A7257A" w14:textId="77777777" w:rsidR="00DA7F53" w:rsidRPr="004F70CC" w:rsidRDefault="00DA7F53" w:rsidP="004F70CC">
            <w:pPr>
              <w:rPr>
                <w:sz w:val="20"/>
                <w:szCs w:val="20"/>
              </w:rPr>
            </w:pPr>
            <w:r w:rsidRPr="004F70CC">
              <w:rPr>
                <w:sz w:val="20"/>
                <w:szCs w:val="20"/>
              </w:rPr>
              <w:t xml:space="preserve">Expresses an interest in understanding diverse learning needs and talents of students </w:t>
            </w:r>
          </w:p>
        </w:tc>
        <w:tc>
          <w:tcPr>
            <w:tcW w:w="1440" w:type="dxa"/>
          </w:tcPr>
          <w:p w14:paraId="6A12565D" w14:textId="77777777" w:rsidR="00DA7F53" w:rsidRPr="004F70CC" w:rsidRDefault="00DA7F53" w:rsidP="004F70CC">
            <w:pPr>
              <w:rPr>
                <w:sz w:val="20"/>
                <w:szCs w:val="20"/>
              </w:rPr>
            </w:pPr>
          </w:p>
        </w:tc>
        <w:tc>
          <w:tcPr>
            <w:tcW w:w="1440" w:type="dxa"/>
          </w:tcPr>
          <w:p w14:paraId="0F5576EA" w14:textId="65D9A817" w:rsidR="00DA7F53" w:rsidRPr="004F70CC" w:rsidRDefault="00DA7F53" w:rsidP="004F70CC">
            <w:pPr>
              <w:rPr>
                <w:sz w:val="20"/>
                <w:szCs w:val="20"/>
              </w:rPr>
            </w:pPr>
          </w:p>
        </w:tc>
        <w:tc>
          <w:tcPr>
            <w:tcW w:w="2070" w:type="dxa"/>
          </w:tcPr>
          <w:p w14:paraId="5CBFAE52" w14:textId="77777777" w:rsidR="00DA7F53" w:rsidRPr="004F70CC" w:rsidRDefault="00DA7F53" w:rsidP="004F70CC">
            <w:pPr>
              <w:rPr>
                <w:sz w:val="20"/>
                <w:szCs w:val="20"/>
              </w:rPr>
            </w:pPr>
          </w:p>
        </w:tc>
        <w:tc>
          <w:tcPr>
            <w:tcW w:w="1540" w:type="dxa"/>
          </w:tcPr>
          <w:p w14:paraId="593A06F5" w14:textId="77777777" w:rsidR="00DA7F53" w:rsidRPr="004F70CC" w:rsidRDefault="00DA7F53" w:rsidP="004F70CC">
            <w:pPr>
              <w:rPr>
                <w:sz w:val="20"/>
                <w:szCs w:val="20"/>
              </w:rPr>
            </w:pPr>
          </w:p>
        </w:tc>
      </w:tr>
      <w:tr w:rsidR="00DA7F53" w:rsidRPr="004F70CC" w14:paraId="56267E56" w14:textId="77777777" w:rsidTr="00DA7F53">
        <w:trPr>
          <w:trHeight w:val="563"/>
        </w:trPr>
        <w:tc>
          <w:tcPr>
            <w:tcW w:w="3595" w:type="dxa"/>
          </w:tcPr>
          <w:p w14:paraId="37ECC63C" w14:textId="77777777" w:rsidR="00DA7F53" w:rsidRPr="004F70CC" w:rsidRDefault="00DA7F53" w:rsidP="004F70CC">
            <w:pPr>
              <w:rPr>
                <w:sz w:val="20"/>
                <w:szCs w:val="20"/>
              </w:rPr>
            </w:pPr>
            <w:r w:rsidRPr="004F70CC">
              <w:rPr>
                <w:sz w:val="20"/>
                <w:szCs w:val="20"/>
              </w:rPr>
              <w:t>Consistently communicates with supervisor/mentor</w:t>
            </w:r>
          </w:p>
        </w:tc>
        <w:tc>
          <w:tcPr>
            <w:tcW w:w="1440" w:type="dxa"/>
          </w:tcPr>
          <w:p w14:paraId="28A38F4C" w14:textId="77777777" w:rsidR="00DA7F53" w:rsidRPr="004F70CC" w:rsidRDefault="00DA7F53" w:rsidP="004F70CC">
            <w:pPr>
              <w:rPr>
                <w:sz w:val="20"/>
                <w:szCs w:val="20"/>
              </w:rPr>
            </w:pPr>
          </w:p>
        </w:tc>
        <w:tc>
          <w:tcPr>
            <w:tcW w:w="1440" w:type="dxa"/>
          </w:tcPr>
          <w:p w14:paraId="117DBD06" w14:textId="572B0675" w:rsidR="00DA7F53" w:rsidRPr="004F70CC" w:rsidRDefault="00DA7F53" w:rsidP="004F70CC">
            <w:pPr>
              <w:rPr>
                <w:sz w:val="20"/>
                <w:szCs w:val="20"/>
              </w:rPr>
            </w:pPr>
          </w:p>
        </w:tc>
        <w:tc>
          <w:tcPr>
            <w:tcW w:w="2070" w:type="dxa"/>
          </w:tcPr>
          <w:p w14:paraId="1FC93EC3" w14:textId="77777777" w:rsidR="00DA7F53" w:rsidRPr="004F70CC" w:rsidRDefault="00DA7F53" w:rsidP="004F70CC">
            <w:pPr>
              <w:rPr>
                <w:sz w:val="20"/>
                <w:szCs w:val="20"/>
              </w:rPr>
            </w:pPr>
          </w:p>
        </w:tc>
        <w:tc>
          <w:tcPr>
            <w:tcW w:w="1540" w:type="dxa"/>
          </w:tcPr>
          <w:p w14:paraId="7E1A6876" w14:textId="77777777" w:rsidR="00DA7F53" w:rsidRPr="004F70CC" w:rsidRDefault="00DA7F53" w:rsidP="004F70CC">
            <w:pPr>
              <w:rPr>
                <w:sz w:val="20"/>
                <w:szCs w:val="20"/>
              </w:rPr>
            </w:pPr>
          </w:p>
        </w:tc>
      </w:tr>
      <w:tr w:rsidR="00DA7F53" w:rsidRPr="004F70CC" w14:paraId="2D8A17FD" w14:textId="77777777" w:rsidTr="00DA7F53">
        <w:trPr>
          <w:trHeight w:val="553"/>
        </w:trPr>
        <w:tc>
          <w:tcPr>
            <w:tcW w:w="3595" w:type="dxa"/>
          </w:tcPr>
          <w:p w14:paraId="1DC992AB" w14:textId="77777777" w:rsidR="00DA7F53" w:rsidRPr="004F70CC" w:rsidRDefault="00DA7F53" w:rsidP="004F70CC">
            <w:pPr>
              <w:rPr>
                <w:sz w:val="20"/>
                <w:szCs w:val="20"/>
              </w:rPr>
            </w:pPr>
            <w:r w:rsidRPr="004F70CC">
              <w:rPr>
                <w:sz w:val="20"/>
                <w:szCs w:val="20"/>
              </w:rPr>
              <w:t xml:space="preserve">Self-control, patience, encourages students to work hard and persist </w:t>
            </w:r>
          </w:p>
        </w:tc>
        <w:tc>
          <w:tcPr>
            <w:tcW w:w="1440" w:type="dxa"/>
          </w:tcPr>
          <w:p w14:paraId="3724C760" w14:textId="77777777" w:rsidR="00DA7F53" w:rsidRPr="004F70CC" w:rsidRDefault="00DA7F53" w:rsidP="004F70CC">
            <w:pPr>
              <w:rPr>
                <w:sz w:val="20"/>
                <w:szCs w:val="20"/>
              </w:rPr>
            </w:pPr>
          </w:p>
        </w:tc>
        <w:tc>
          <w:tcPr>
            <w:tcW w:w="1440" w:type="dxa"/>
          </w:tcPr>
          <w:p w14:paraId="590C7366" w14:textId="547F6A7B" w:rsidR="00DA7F53" w:rsidRPr="004F70CC" w:rsidRDefault="00DA7F53" w:rsidP="004F70CC">
            <w:pPr>
              <w:rPr>
                <w:sz w:val="20"/>
                <w:szCs w:val="20"/>
              </w:rPr>
            </w:pPr>
          </w:p>
        </w:tc>
        <w:tc>
          <w:tcPr>
            <w:tcW w:w="2070" w:type="dxa"/>
          </w:tcPr>
          <w:p w14:paraId="4DB4029F" w14:textId="77777777" w:rsidR="00DA7F53" w:rsidRPr="004F70CC" w:rsidRDefault="00DA7F53" w:rsidP="004F70CC">
            <w:pPr>
              <w:rPr>
                <w:sz w:val="20"/>
                <w:szCs w:val="20"/>
              </w:rPr>
            </w:pPr>
          </w:p>
        </w:tc>
        <w:tc>
          <w:tcPr>
            <w:tcW w:w="1540" w:type="dxa"/>
          </w:tcPr>
          <w:p w14:paraId="4D64C298" w14:textId="77777777" w:rsidR="00DA7F53" w:rsidRPr="004F70CC" w:rsidRDefault="00DA7F53" w:rsidP="004F70CC">
            <w:pPr>
              <w:rPr>
                <w:sz w:val="20"/>
                <w:szCs w:val="20"/>
              </w:rPr>
            </w:pPr>
          </w:p>
        </w:tc>
      </w:tr>
      <w:tr w:rsidR="00DA7F53" w:rsidRPr="004F70CC" w14:paraId="20C41661" w14:textId="77777777" w:rsidTr="00DA7F53">
        <w:trPr>
          <w:trHeight w:val="519"/>
        </w:trPr>
        <w:tc>
          <w:tcPr>
            <w:tcW w:w="3595" w:type="dxa"/>
          </w:tcPr>
          <w:p w14:paraId="25C7056D" w14:textId="77777777" w:rsidR="00DA7F53" w:rsidRPr="004F70CC" w:rsidRDefault="00DA7F53" w:rsidP="004F70CC">
            <w:pPr>
              <w:rPr>
                <w:sz w:val="20"/>
                <w:szCs w:val="20"/>
              </w:rPr>
            </w:pPr>
            <w:r w:rsidRPr="004F70CC">
              <w:rPr>
                <w:rFonts w:eastAsia="Times New Roman" w:cs="Times New Roman"/>
                <w:sz w:val="20"/>
                <w:szCs w:val="20"/>
              </w:rPr>
              <w:t>Promotes growth mindset communicating high expectations for students</w:t>
            </w:r>
          </w:p>
        </w:tc>
        <w:tc>
          <w:tcPr>
            <w:tcW w:w="1440" w:type="dxa"/>
          </w:tcPr>
          <w:p w14:paraId="00363AC1" w14:textId="77777777" w:rsidR="00DA7F53" w:rsidRPr="004F70CC" w:rsidRDefault="00DA7F53" w:rsidP="004F70CC">
            <w:pPr>
              <w:rPr>
                <w:sz w:val="20"/>
                <w:szCs w:val="20"/>
              </w:rPr>
            </w:pPr>
          </w:p>
        </w:tc>
        <w:tc>
          <w:tcPr>
            <w:tcW w:w="1440" w:type="dxa"/>
          </w:tcPr>
          <w:p w14:paraId="5F27E922" w14:textId="520AB7B3" w:rsidR="00DA7F53" w:rsidRPr="004F70CC" w:rsidRDefault="00DA7F53" w:rsidP="004F70CC">
            <w:pPr>
              <w:rPr>
                <w:sz w:val="20"/>
                <w:szCs w:val="20"/>
              </w:rPr>
            </w:pPr>
          </w:p>
        </w:tc>
        <w:tc>
          <w:tcPr>
            <w:tcW w:w="2070" w:type="dxa"/>
          </w:tcPr>
          <w:p w14:paraId="1927A295" w14:textId="77777777" w:rsidR="00DA7F53" w:rsidRPr="004F70CC" w:rsidRDefault="00DA7F53" w:rsidP="004F70CC">
            <w:pPr>
              <w:rPr>
                <w:sz w:val="20"/>
                <w:szCs w:val="20"/>
              </w:rPr>
            </w:pPr>
          </w:p>
        </w:tc>
        <w:tc>
          <w:tcPr>
            <w:tcW w:w="1540" w:type="dxa"/>
          </w:tcPr>
          <w:p w14:paraId="0CE74EBB" w14:textId="77777777" w:rsidR="00DA7F53" w:rsidRPr="004F70CC" w:rsidRDefault="00DA7F53" w:rsidP="004F70CC">
            <w:pPr>
              <w:rPr>
                <w:sz w:val="20"/>
                <w:szCs w:val="20"/>
              </w:rPr>
            </w:pPr>
          </w:p>
        </w:tc>
      </w:tr>
      <w:tr w:rsidR="00DA7F53" w:rsidRPr="004F70CC" w14:paraId="7DDDF19F" w14:textId="77777777" w:rsidTr="00DA7F53">
        <w:trPr>
          <w:trHeight w:val="282"/>
        </w:trPr>
        <w:tc>
          <w:tcPr>
            <w:tcW w:w="3595" w:type="dxa"/>
          </w:tcPr>
          <w:p w14:paraId="1D9B54CB" w14:textId="77777777" w:rsidR="00DA7F53" w:rsidRPr="004F70CC" w:rsidRDefault="00DA7F53" w:rsidP="004F70CC">
            <w:pPr>
              <w:rPr>
                <w:sz w:val="20"/>
                <w:szCs w:val="20"/>
              </w:rPr>
            </w:pPr>
            <w:r w:rsidRPr="004F70CC">
              <w:rPr>
                <w:sz w:val="20"/>
                <w:szCs w:val="20"/>
              </w:rPr>
              <w:t>Appropriate professional appearance</w:t>
            </w:r>
          </w:p>
        </w:tc>
        <w:tc>
          <w:tcPr>
            <w:tcW w:w="1440" w:type="dxa"/>
          </w:tcPr>
          <w:p w14:paraId="59D11518" w14:textId="77777777" w:rsidR="00DA7F53" w:rsidRPr="004F70CC" w:rsidRDefault="00DA7F53" w:rsidP="004F70CC">
            <w:pPr>
              <w:rPr>
                <w:sz w:val="20"/>
                <w:szCs w:val="20"/>
              </w:rPr>
            </w:pPr>
          </w:p>
        </w:tc>
        <w:tc>
          <w:tcPr>
            <w:tcW w:w="1440" w:type="dxa"/>
          </w:tcPr>
          <w:p w14:paraId="6B10A325" w14:textId="297A746C" w:rsidR="00DA7F53" w:rsidRPr="004F70CC" w:rsidRDefault="00DA7F53" w:rsidP="004F70CC">
            <w:pPr>
              <w:rPr>
                <w:sz w:val="20"/>
                <w:szCs w:val="20"/>
              </w:rPr>
            </w:pPr>
          </w:p>
        </w:tc>
        <w:tc>
          <w:tcPr>
            <w:tcW w:w="2070" w:type="dxa"/>
          </w:tcPr>
          <w:p w14:paraId="784FB381" w14:textId="77777777" w:rsidR="00DA7F53" w:rsidRPr="004F70CC" w:rsidRDefault="00DA7F53" w:rsidP="004F70CC">
            <w:pPr>
              <w:rPr>
                <w:sz w:val="20"/>
                <w:szCs w:val="20"/>
              </w:rPr>
            </w:pPr>
          </w:p>
        </w:tc>
        <w:tc>
          <w:tcPr>
            <w:tcW w:w="1540" w:type="dxa"/>
          </w:tcPr>
          <w:p w14:paraId="1DB68375" w14:textId="77777777" w:rsidR="00DA7F53" w:rsidRPr="004F70CC" w:rsidRDefault="00DA7F53" w:rsidP="004F70CC">
            <w:pPr>
              <w:rPr>
                <w:sz w:val="20"/>
                <w:szCs w:val="20"/>
              </w:rPr>
            </w:pPr>
          </w:p>
        </w:tc>
      </w:tr>
      <w:tr w:rsidR="00DA7F53" w:rsidRPr="004F70CC" w14:paraId="59A43D14" w14:textId="77777777" w:rsidTr="00DA7F53">
        <w:trPr>
          <w:trHeight w:val="1025"/>
        </w:trPr>
        <w:tc>
          <w:tcPr>
            <w:tcW w:w="3595" w:type="dxa"/>
          </w:tcPr>
          <w:p w14:paraId="468B63F6" w14:textId="77F79449" w:rsidR="00DA7F53" w:rsidRPr="004F70CC" w:rsidRDefault="00DA7F53" w:rsidP="004F70CC">
            <w:pPr>
              <w:rPr>
                <w:sz w:val="20"/>
                <w:szCs w:val="20"/>
              </w:rPr>
            </w:pPr>
            <w:r w:rsidRPr="004F70CC">
              <w:rPr>
                <w:sz w:val="20"/>
                <w:szCs w:val="20"/>
              </w:rPr>
              <w:t>Presents himself/herself in a professional manner (oral and written communication on regular and frequent basis, ethics, confidentiality)</w:t>
            </w:r>
          </w:p>
        </w:tc>
        <w:tc>
          <w:tcPr>
            <w:tcW w:w="1440" w:type="dxa"/>
          </w:tcPr>
          <w:p w14:paraId="480F8A21" w14:textId="77777777" w:rsidR="00DA7F53" w:rsidRPr="004F70CC" w:rsidRDefault="00DA7F53" w:rsidP="004F70CC">
            <w:pPr>
              <w:rPr>
                <w:sz w:val="20"/>
                <w:szCs w:val="20"/>
              </w:rPr>
            </w:pPr>
          </w:p>
        </w:tc>
        <w:tc>
          <w:tcPr>
            <w:tcW w:w="1440" w:type="dxa"/>
          </w:tcPr>
          <w:p w14:paraId="6C86B04D" w14:textId="6DBEB415" w:rsidR="00DA7F53" w:rsidRPr="004F70CC" w:rsidRDefault="00DA7F53" w:rsidP="004F70CC">
            <w:pPr>
              <w:rPr>
                <w:sz w:val="20"/>
                <w:szCs w:val="20"/>
              </w:rPr>
            </w:pPr>
          </w:p>
        </w:tc>
        <w:tc>
          <w:tcPr>
            <w:tcW w:w="2070" w:type="dxa"/>
          </w:tcPr>
          <w:p w14:paraId="0626754F" w14:textId="77777777" w:rsidR="00DA7F53" w:rsidRPr="004F70CC" w:rsidRDefault="00DA7F53" w:rsidP="004F70CC">
            <w:pPr>
              <w:rPr>
                <w:sz w:val="20"/>
                <w:szCs w:val="20"/>
              </w:rPr>
            </w:pPr>
          </w:p>
        </w:tc>
        <w:tc>
          <w:tcPr>
            <w:tcW w:w="1540" w:type="dxa"/>
          </w:tcPr>
          <w:p w14:paraId="1AF5900F" w14:textId="77777777" w:rsidR="00DA7F53" w:rsidRPr="004F70CC" w:rsidRDefault="00DA7F53" w:rsidP="004F70CC">
            <w:pPr>
              <w:rPr>
                <w:sz w:val="20"/>
                <w:szCs w:val="20"/>
              </w:rPr>
            </w:pPr>
          </w:p>
        </w:tc>
      </w:tr>
      <w:tr w:rsidR="00DA7F53" w:rsidRPr="004F70CC" w14:paraId="60996946" w14:textId="77777777" w:rsidTr="00DA7F53">
        <w:trPr>
          <w:trHeight w:val="553"/>
        </w:trPr>
        <w:tc>
          <w:tcPr>
            <w:tcW w:w="3595" w:type="dxa"/>
          </w:tcPr>
          <w:p w14:paraId="0CC819DC" w14:textId="77777777" w:rsidR="00DA7F53" w:rsidRPr="004F70CC" w:rsidRDefault="00DA7F53" w:rsidP="004F70CC">
            <w:pPr>
              <w:rPr>
                <w:sz w:val="20"/>
                <w:szCs w:val="20"/>
              </w:rPr>
            </w:pPr>
            <w:r w:rsidRPr="004F70CC">
              <w:rPr>
                <w:sz w:val="20"/>
                <w:szCs w:val="20"/>
              </w:rPr>
              <w:t xml:space="preserve">Regular in attendance and on-time; well-prepared for each session </w:t>
            </w:r>
          </w:p>
        </w:tc>
        <w:tc>
          <w:tcPr>
            <w:tcW w:w="1440" w:type="dxa"/>
          </w:tcPr>
          <w:p w14:paraId="70683645" w14:textId="77777777" w:rsidR="00DA7F53" w:rsidRPr="004F70CC" w:rsidRDefault="00DA7F53" w:rsidP="004F70CC">
            <w:pPr>
              <w:rPr>
                <w:sz w:val="20"/>
                <w:szCs w:val="20"/>
              </w:rPr>
            </w:pPr>
          </w:p>
        </w:tc>
        <w:tc>
          <w:tcPr>
            <w:tcW w:w="1440" w:type="dxa"/>
          </w:tcPr>
          <w:p w14:paraId="7394CE7B" w14:textId="742FFF76" w:rsidR="00DA7F53" w:rsidRPr="004F70CC" w:rsidRDefault="00DA7F53" w:rsidP="004F70CC">
            <w:pPr>
              <w:rPr>
                <w:sz w:val="20"/>
                <w:szCs w:val="20"/>
              </w:rPr>
            </w:pPr>
          </w:p>
        </w:tc>
        <w:tc>
          <w:tcPr>
            <w:tcW w:w="2070" w:type="dxa"/>
          </w:tcPr>
          <w:p w14:paraId="2EC2426A" w14:textId="77777777" w:rsidR="00DA7F53" w:rsidRPr="004F70CC" w:rsidRDefault="00DA7F53" w:rsidP="004F70CC">
            <w:pPr>
              <w:rPr>
                <w:sz w:val="20"/>
                <w:szCs w:val="20"/>
              </w:rPr>
            </w:pPr>
          </w:p>
        </w:tc>
        <w:tc>
          <w:tcPr>
            <w:tcW w:w="1540" w:type="dxa"/>
          </w:tcPr>
          <w:p w14:paraId="16875375" w14:textId="77777777" w:rsidR="00DA7F53" w:rsidRPr="004F70CC" w:rsidRDefault="00DA7F53" w:rsidP="004F70CC">
            <w:pPr>
              <w:rPr>
                <w:sz w:val="20"/>
                <w:szCs w:val="20"/>
              </w:rPr>
            </w:pPr>
          </w:p>
        </w:tc>
      </w:tr>
      <w:tr w:rsidR="00DA7F53" w:rsidRPr="004F70CC" w14:paraId="11BBFFF0" w14:textId="77777777" w:rsidTr="00DA7F53">
        <w:trPr>
          <w:trHeight w:val="553"/>
        </w:trPr>
        <w:tc>
          <w:tcPr>
            <w:tcW w:w="3595" w:type="dxa"/>
          </w:tcPr>
          <w:p w14:paraId="78687DFD" w14:textId="77777777" w:rsidR="00DA7F53" w:rsidRPr="004F70CC" w:rsidRDefault="00DA7F53" w:rsidP="004F70CC">
            <w:pPr>
              <w:rPr>
                <w:sz w:val="20"/>
                <w:szCs w:val="20"/>
              </w:rPr>
            </w:pPr>
            <w:r w:rsidRPr="004F70CC">
              <w:rPr>
                <w:sz w:val="20"/>
                <w:szCs w:val="20"/>
              </w:rPr>
              <w:t xml:space="preserve">Believes all students can learn by establishing high expectations for students </w:t>
            </w:r>
          </w:p>
        </w:tc>
        <w:tc>
          <w:tcPr>
            <w:tcW w:w="1440" w:type="dxa"/>
          </w:tcPr>
          <w:p w14:paraId="2CF2D963" w14:textId="77777777" w:rsidR="00DA7F53" w:rsidRPr="004F70CC" w:rsidRDefault="00DA7F53" w:rsidP="004F70CC">
            <w:pPr>
              <w:rPr>
                <w:sz w:val="20"/>
                <w:szCs w:val="20"/>
              </w:rPr>
            </w:pPr>
          </w:p>
        </w:tc>
        <w:tc>
          <w:tcPr>
            <w:tcW w:w="1440" w:type="dxa"/>
          </w:tcPr>
          <w:p w14:paraId="5BB651C3" w14:textId="3D958A99" w:rsidR="00DA7F53" w:rsidRPr="004F70CC" w:rsidRDefault="00DA7F53" w:rsidP="004F70CC">
            <w:pPr>
              <w:rPr>
                <w:sz w:val="20"/>
                <w:szCs w:val="20"/>
              </w:rPr>
            </w:pPr>
          </w:p>
        </w:tc>
        <w:tc>
          <w:tcPr>
            <w:tcW w:w="2070" w:type="dxa"/>
          </w:tcPr>
          <w:p w14:paraId="7C6B939B" w14:textId="77777777" w:rsidR="00DA7F53" w:rsidRPr="004F70CC" w:rsidRDefault="00DA7F53" w:rsidP="004F70CC">
            <w:pPr>
              <w:rPr>
                <w:sz w:val="20"/>
                <w:szCs w:val="20"/>
              </w:rPr>
            </w:pPr>
          </w:p>
        </w:tc>
        <w:tc>
          <w:tcPr>
            <w:tcW w:w="1540" w:type="dxa"/>
          </w:tcPr>
          <w:p w14:paraId="217B4969" w14:textId="77777777" w:rsidR="00DA7F53" w:rsidRPr="004F70CC" w:rsidRDefault="00DA7F53" w:rsidP="004F70CC">
            <w:pPr>
              <w:rPr>
                <w:sz w:val="20"/>
                <w:szCs w:val="20"/>
              </w:rPr>
            </w:pPr>
          </w:p>
        </w:tc>
      </w:tr>
      <w:tr w:rsidR="00DA7F53" w:rsidRPr="004F70CC" w14:paraId="01C7732D" w14:textId="77777777" w:rsidTr="00DA7F53">
        <w:trPr>
          <w:trHeight w:val="834"/>
        </w:trPr>
        <w:tc>
          <w:tcPr>
            <w:tcW w:w="3595" w:type="dxa"/>
          </w:tcPr>
          <w:p w14:paraId="745655E7" w14:textId="77777777" w:rsidR="00DA7F53" w:rsidRPr="004F70CC" w:rsidRDefault="00DA7F53" w:rsidP="004F70CC">
            <w:pPr>
              <w:rPr>
                <w:sz w:val="20"/>
                <w:szCs w:val="20"/>
              </w:rPr>
            </w:pPr>
            <w:r w:rsidRPr="004F70CC">
              <w:rPr>
                <w:sz w:val="20"/>
                <w:szCs w:val="20"/>
              </w:rPr>
              <w:t>Shows initiative to ask questions and seek feedback/ advice/resources for teaching from mentor teacher</w:t>
            </w:r>
          </w:p>
        </w:tc>
        <w:tc>
          <w:tcPr>
            <w:tcW w:w="1440" w:type="dxa"/>
          </w:tcPr>
          <w:p w14:paraId="079E2AC7" w14:textId="77777777" w:rsidR="00DA7F53" w:rsidRPr="004F70CC" w:rsidRDefault="00DA7F53" w:rsidP="004F70CC">
            <w:pPr>
              <w:rPr>
                <w:sz w:val="20"/>
                <w:szCs w:val="20"/>
              </w:rPr>
            </w:pPr>
          </w:p>
        </w:tc>
        <w:tc>
          <w:tcPr>
            <w:tcW w:w="1440" w:type="dxa"/>
          </w:tcPr>
          <w:p w14:paraId="2F2A7635" w14:textId="2F811F65" w:rsidR="00DA7F53" w:rsidRPr="004F70CC" w:rsidRDefault="00DA7F53" w:rsidP="004F70CC">
            <w:pPr>
              <w:rPr>
                <w:sz w:val="20"/>
                <w:szCs w:val="20"/>
              </w:rPr>
            </w:pPr>
          </w:p>
        </w:tc>
        <w:tc>
          <w:tcPr>
            <w:tcW w:w="2070" w:type="dxa"/>
          </w:tcPr>
          <w:p w14:paraId="0B058954" w14:textId="77777777" w:rsidR="00DA7F53" w:rsidRPr="004F70CC" w:rsidRDefault="00DA7F53" w:rsidP="004F70CC">
            <w:pPr>
              <w:rPr>
                <w:sz w:val="20"/>
                <w:szCs w:val="20"/>
              </w:rPr>
            </w:pPr>
          </w:p>
        </w:tc>
        <w:tc>
          <w:tcPr>
            <w:tcW w:w="1540" w:type="dxa"/>
          </w:tcPr>
          <w:p w14:paraId="2765A714" w14:textId="77777777" w:rsidR="00DA7F53" w:rsidRPr="004F70CC" w:rsidRDefault="00DA7F53" w:rsidP="004F70CC">
            <w:pPr>
              <w:rPr>
                <w:sz w:val="20"/>
                <w:szCs w:val="20"/>
              </w:rPr>
            </w:pPr>
          </w:p>
        </w:tc>
      </w:tr>
      <w:tr w:rsidR="00DA7F53" w:rsidRPr="004F70CC" w14:paraId="65DE6A39" w14:textId="77777777" w:rsidTr="00DA7F53">
        <w:trPr>
          <w:trHeight w:val="282"/>
        </w:trPr>
        <w:tc>
          <w:tcPr>
            <w:tcW w:w="3595" w:type="dxa"/>
          </w:tcPr>
          <w:p w14:paraId="5B9A2EB5" w14:textId="77777777" w:rsidR="00DA7F53" w:rsidRPr="004F70CC" w:rsidRDefault="00DA7F53" w:rsidP="004F70CC">
            <w:pPr>
              <w:rPr>
                <w:sz w:val="20"/>
                <w:szCs w:val="20"/>
              </w:rPr>
            </w:pPr>
            <w:r w:rsidRPr="004F70CC">
              <w:rPr>
                <w:sz w:val="20"/>
                <w:szCs w:val="20"/>
              </w:rPr>
              <w:t xml:space="preserve">Positive about teaching and learning </w:t>
            </w:r>
          </w:p>
        </w:tc>
        <w:tc>
          <w:tcPr>
            <w:tcW w:w="1440" w:type="dxa"/>
          </w:tcPr>
          <w:p w14:paraId="4D0CDB84" w14:textId="77777777" w:rsidR="00DA7F53" w:rsidRPr="004F70CC" w:rsidRDefault="00DA7F53" w:rsidP="004F70CC">
            <w:pPr>
              <w:rPr>
                <w:sz w:val="20"/>
                <w:szCs w:val="20"/>
              </w:rPr>
            </w:pPr>
          </w:p>
        </w:tc>
        <w:tc>
          <w:tcPr>
            <w:tcW w:w="1440" w:type="dxa"/>
          </w:tcPr>
          <w:p w14:paraId="44FEB9C9" w14:textId="496BF117" w:rsidR="00DA7F53" w:rsidRPr="004F70CC" w:rsidRDefault="00DA7F53" w:rsidP="004F70CC">
            <w:pPr>
              <w:rPr>
                <w:sz w:val="20"/>
                <w:szCs w:val="20"/>
              </w:rPr>
            </w:pPr>
          </w:p>
        </w:tc>
        <w:tc>
          <w:tcPr>
            <w:tcW w:w="2070" w:type="dxa"/>
          </w:tcPr>
          <w:p w14:paraId="7B2A314D" w14:textId="77777777" w:rsidR="00DA7F53" w:rsidRPr="004F70CC" w:rsidRDefault="00DA7F53" w:rsidP="004F70CC">
            <w:pPr>
              <w:rPr>
                <w:sz w:val="20"/>
                <w:szCs w:val="20"/>
              </w:rPr>
            </w:pPr>
          </w:p>
        </w:tc>
        <w:tc>
          <w:tcPr>
            <w:tcW w:w="1540" w:type="dxa"/>
          </w:tcPr>
          <w:p w14:paraId="01990195" w14:textId="77777777" w:rsidR="00DA7F53" w:rsidRPr="004F70CC" w:rsidRDefault="00DA7F53" w:rsidP="004F70CC">
            <w:pPr>
              <w:rPr>
                <w:sz w:val="20"/>
                <w:szCs w:val="20"/>
              </w:rPr>
            </w:pPr>
          </w:p>
        </w:tc>
      </w:tr>
      <w:tr w:rsidR="00DA7F53" w:rsidRPr="004F70CC" w14:paraId="1E04CE6D" w14:textId="77777777" w:rsidTr="00DA7F53">
        <w:trPr>
          <w:trHeight w:val="553"/>
        </w:trPr>
        <w:tc>
          <w:tcPr>
            <w:tcW w:w="3595" w:type="dxa"/>
          </w:tcPr>
          <w:p w14:paraId="209DF649" w14:textId="77777777" w:rsidR="00DA7F53" w:rsidRPr="004F70CC" w:rsidRDefault="00DA7F53" w:rsidP="004F70CC">
            <w:pPr>
              <w:rPr>
                <w:sz w:val="20"/>
                <w:szCs w:val="20"/>
              </w:rPr>
            </w:pPr>
            <w:r w:rsidRPr="004F70CC">
              <w:rPr>
                <w:sz w:val="20"/>
                <w:szCs w:val="20"/>
              </w:rPr>
              <w:t>Flexible to adapt to changing circumstances</w:t>
            </w:r>
          </w:p>
        </w:tc>
        <w:tc>
          <w:tcPr>
            <w:tcW w:w="1440" w:type="dxa"/>
          </w:tcPr>
          <w:p w14:paraId="6FEEDE75" w14:textId="77777777" w:rsidR="00DA7F53" w:rsidRPr="004F70CC" w:rsidRDefault="00DA7F53" w:rsidP="004F70CC">
            <w:pPr>
              <w:rPr>
                <w:sz w:val="20"/>
                <w:szCs w:val="20"/>
              </w:rPr>
            </w:pPr>
          </w:p>
        </w:tc>
        <w:tc>
          <w:tcPr>
            <w:tcW w:w="1440" w:type="dxa"/>
          </w:tcPr>
          <w:p w14:paraId="66FE0AD6" w14:textId="23903FDE" w:rsidR="00DA7F53" w:rsidRPr="004F70CC" w:rsidRDefault="00DA7F53" w:rsidP="004F70CC">
            <w:pPr>
              <w:rPr>
                <w:sz w:val="20"/>
                <w:szCs w:val="20"/>
              </w:rPr>
            </w:pPr>
          </w:p>
        </w:tc>
        <w:tc>
          <w:tcPr>
            <w:tcW w:w="2070" w:type="dxa"/>
          </w:tcPr>
          <w:p w14:paraId="3AF2960C" w14:textId="77777777" w:rsidR="00DA7F53" w:rsidRPr="004F70CC" w:rsidRDefault="00DA7F53" w:rsidP="004F70CC">
            <w:pPr>
              <w:rPr>
                <w:sz w:val="20"/>
                <w:szCs w:val="20"/>
              </w:rPr>
            </w:pPr>
          </w:p>
        </w:tc>
        <w:tc>
          <w:tcPr>
            <w:tcW w:w="1540" w:type="dxa"/>
          </w:tcPr>
          <w:p w14:paraId="690C7581" w14:textId="77777777" w:rsidR="00DA7F53" w:rsidRPr="004F70CC" w:rsidRDefault="00DA7F53" w:rsidP="004F70CC">
            <w:pPr>
              <w:rPr>
                <w:sz w:val="20"/>
                <w:szCs w:val="20"/>
              </w:rPr>
            </w:pPr>
          </w:p>
        </w:tc>
      </w:tr>
      <w:tr w:rsidR="00DA7F53" w:rsidRPr="004F70CC" w14:paraId="40CA3027" w14:textId="77777777" w:rsidTr="00DA7F53">
        <w:trPr>
          <w:trHeight w:val="553"/>
        </w:trPr>
        <w:tc>
          <w:tcPr>
            <w:tcW w:w="3595" w:type="dxa"/>
          </w:tcPr>
          <w:p w14:paraId="396FE90A" w14:textId="77777777" w:rsidR="00DA7F53" w:rsidRPr="004F70CC" w:rsidRDefault="00DA7F53" w:rsidP="004F70CC">
            <w:pPr>
              <w:rPr>
                <w:sz w:val="20"/>
                <w:szCs w:val="20"/>
              </w:rPr>
            </w:pPr>
            <w:r w:rsidRPr="004F70CC">
              <w:rPr>
                <w:sz w:val="20"/>
                <w:szCs w:val="20"/>
              </w:rPr>
              <w:t>Open-minded to new ideas and suggestions</w:t>
            </w:r>
          </w:p>
        </w:tc>
        <w:tc>
          <w:tcPr>
            <w:tcW w:w="1440" w:type="dxa"/>
          </w:tcPr>
          <w:p w14:paraId="5CDE2294" w14:textId="77777777" w:rsidR="00DA7F53" w:rsidRPr="004F70CC" w:rsidRDefault="00DA7F53" w:rsidP="004F70CC">
            <w:pPr>
              <w:rPr>
                <w:sz w:val="20"/>
                <w:szCs w:val="20"/>
              </w:rPr>
            </w:pPr>
          </w:p>
        </w:tc>
        <w:tc>
          <w:tcPr>
            <w:tcW w:w="1440" w:type="dxa"/>
          </w:tcPr>
          <w:p w14:paraId="154BFC60" w14:textId="0F30C40F" w:rsidR="00DA7F53" w:rsidRPr="004F70CC" w:rsidRDefault="00DA7F53" w:rsidP="004F70CC">
            <w:pPr>
              <w:rPr>
                <w:sz w:val="20"/>
                <w:szCs w:val="20"/>
              </w:rPr>
            </w:pPr>
          </w:p>
        </w:tc>
        <w:tc>
          <w:tcPr>
            <w:tcW w:w="2070" w:type="dxa"/>
          </w:tcPr>
          <w:p w14:paraId="1F1DBD41" w14:textId="77777777" w:rsidR="00DA7F53" w:rsidRPr="004F70CC" w:rsidRDefault="00DA7F53" w:rsidP="004F70CC">
            <w:pPr>
              <w:rPr>
                <w:sz w:val="20"/>
                <w:szCs w:val="20"/>
              </w:rPr>
            </w:pPr>
          </w:p>
        </w:tc>
        <w:tc>
          <w:tcPr>
            <w:tcW w:w="1540" w:type="dxa"/>
          </w:tcPr>
          <w:p w14:paraId="2CD9F64A" w14:textId="77777777" w:rsidR="00DA7F53" w:rsidRPr="004F70CC" w:rsidRDefault="00DA7F53" w:rsidP="004F70CC">
            <w:pPr>
              <w:rPr>
                <w:sz w:val="20"/>
                <w:szCs w:val="20"/>
              </w:rPr>
            </w:pPr>
          </w:p>
        </w:tc>
      </w:tr>
      <w:tr w:rsidR="00DA7F53" w:rsidRPr="004F70CC" w14:paraId="0898A92B" w14:textId="77777777" w:rsidTr="00DA7F53">
        <w:trPr>
          <w:trHeight w:val="270"/>
        </w:trPr>
        <w:tc>
          <w:tcPr>
            <w:tcW w:w="3595" w:type="dxa"/>
          </w:tcPr>
          <w:p w14:paraId="27A615A5" w14:textId="77777777" w:rsidR="00DA7F53" w:rsidRPr="004F70CC" w:rsidRDefault="00DA7F53" w:rsidP="004F70CC">
            <w:pPr>
              <w:rPr>
                <w:sz w:val="20"/>
                <w:szCs w:val="20"/>
              </w:rPr>
            </w:pPr>
            <w:r w:rsidRPr="004F70CC">
              <w:rPr>
                <w:sz w:val="20"/>
                <w:szCs w:val="20"/>
              </w:rPr>
              <w:t>Actively involved in classroom</w:t>
            </w:r>
          </w:p>
        </w:tc>
        <w:tc>
          <w:tcPr>
            <w:tcW w:w="1440" w:type="dxa"/>
          </w:tcPr>
          <w:p w14:paraId="5F0AA5EF" w14:textId="77777777" w:rsidR="00DA7F53" w:rsidRPr="004F70CC" w:rsidRDefault="00DA7F53" w:rsidP="004F70CC">
            <w:pPr>
              <w:rPr>
                <w:sz w:val="20"/>
                <w:szCs w:val="20"/>
              </w:rPr>
            </w:pPr>
          </w:p>
        </w:tc>
        <w:tc>
          <w:tcPr>
            <w:tcW w:w="1440" w:type="dxa"/>
          </w:tcPr>
          <w:p w14:paraId="29992DBD" w14:textId="26F9FA78" w:rsidR="00DA7F53" w:rsidRPr="004F70CC" w:rsidRDefault="00DA7F53" w:rsidP="004F70CC">
            <w:pPr>
              <w:rPr>
                <w:sz w:val="20"/>
                <w:szCs w:val="20"/>
              </w:rPr>
            </w:pPr>
          </w:p>
        </w:tc>
        <w:tc>
          <w:tcPr>
            <w:tcW w:w="2070" w:type="dxa"/>
          </w:tcPr>
          <w:p w14:paraId="747C7A7B" w14:textId="77777777" w:rsidR="00DA7F53" w:rsidRPr="004F70CC" w:rsidRDefault="00DA7F53" w:rsidP="004F70CC">
            <w:pPr>
              <w:rPr>
                <w:sz w:val="20"/>
                <w:szCs w:val="20"/>
              </w:rPr>
            </w:pPr>
          </w:p>
        </w:tc>
        <w:tc>
          <w:tcPr>
            <w:tcW w:w="1540" w:type="dxa"/>
          </w:tcPr>
          <w:p w14:paraId="023A1086" w14:textId="77777777" w:rsidR="00DA7F53" w:rsidRPr="004F70CC" w:rsidRDefault="00DA7F53" w:rsidP="004F70CC">
            <w:pPr>
              <w:rPr>
                <w:sz w:val="20"/>
                <w:szCs w:val="20"/>
              </w:rPr>
            </w:pPr>
          </w:p>
        </w:tc>
      </w:tr>
      <w:tr w:rsidR="00DA7F53" w:rsidRPr="004F70CC" w14:paraId="2F5D3472" w14:textId="77777777" w:rsidTr="00DA7F53">
        <w:trPr>
          <w:trHeight w:val="563"/>
        </w:trPr>
        <w:tc>
          <w:tcPr>
            <w:tcW w:w="3595" w:type="dxa"/>
          </w:tcPr>
          <w:p w14:paraId="639E8AD9" w14:textId="77777777" w:rsidR="00DA7F53" w:rsidRPr="004F70CC" w:rsidRDefault="00DA7F53" w:rsidP="004F70CC">
            <w:pPr>
              <w:rPr>
                <w:sz w:val="20"/>
                <w:szCs w:val="20"/>
              </w:rPr>
            </w:pPr>
            <w:r w:rsidRPr="004F70CC">
              <w:rPr>
                <w:sz w:val="20"/>
                <w:szCs w:val="20"/>
              </w:rPr>
              <w:t>Accepts and responds to feedback and suggestions</w:t>
            </w:r>
          </w:p>
        </w:tc>
        <w:tc>
          <w:tcPr>
            <w:tcW w:w="1440" w:type="dxa"/>
          </w:tcPr>
          <w:p w14:paraId="0A33D5F1" w14:textId="77777777" w:rsidR="00DA7F53" w:rsidRPr="004F70CC" w:rsidRDefault="00DA7F53" w:rsidP="004F70CC">
            <w:pPr>
              <w:rPr>
                <w:sz w:val="20"/>
                <w:szCs w:val="20"/>
              </w:rPr>
            </w:pPr>
          </w:p>
        </w:tc>
        <w:tc>
          <w:tcPr>
            <w:tcW w:w="1440" w:type="dxa"/>
          </w:tcPr>
          <w:p w14:paraId="54418874" w14:textId="76B7F4B6" w:rsidR="00DA7F53" w:rsidRPr="004F70CC" w:rsidRDefault="00DA7F53" w:rsidP="004F70CC">
            <w:pPr>
              <w:rPr>
                <w:sz w:val="20"/>
                <w:szCs w:val="20"/>
              </w:rPr>
            </w:pPr>
          </w:p>
        </w:tc>
        <w:tc>
          <w:tcPr>
            <w:tcW w:w="2070" w:type="dxa"/>
          </w:tcPr>
          <w:p w14:paraId="711CAEB1" w14:textId="77777777" w:rsidR="00DA7F53" w:rsidRPr="004F70CC" w:rsidRDefault="00DA7F53" w:rsidP="004F70CC">
            <w:pPr>
              <w:rPr>
                <w:sz w:val="20"/>
                <w:szCs w:val="20"/>
              </w:rPr>
            </w:pPr>
          </w:p>
        </w:tc>
        <w:tc>
          <w:tcPr>
            <w:tcW w:w="1540" w:type="dxa"/>
          </w:tcPr>
          <w:p w14:paraId="22FBC264" w14:textId="77777777" w:rsidR="00DA7F53" w:rsidRPr="004F70CC" w:rsidRDefault="00DA7F53" w:rsidP="004F70CC">
            <w:pPr>
              <w:rPr>
                <w:sz w:val="20"/>
                <w:szCs w:val="20"/>
              </w:rPr>
            </w:pPr>
          </w:p>
        </w:tc>
      </w:tr>
      <w:bookmarkEnd w:id="0"/>
      <w:tr w:rsidR="00DA7F53" w:rsidRPr="004F70CC" w14:paraId="15B225C4" w14:textId="77777777" w:rsidTr="00DA7F53">
        <w:trPr>
          <w:trHeight w:val="834"/>
        </w:trPr>
        <w:tc>
          <w:tcPr>
            <w:tcW w:w="3595" w:type="dxa"/>
          </w:tcPr>
          <w:p w14:paraId="11C6C984" w14:textId="3A5A37C9" w:rsidR="00DA7F53" w:rsidRPr="00731E0E" w:rsidRDefault="00DA7F53" w:rsidP="004F70CC">
            <w:pPr>
              <w:rPr>
                <w:sz w:val="16"/>
                <w:szCs w:val="16"/>
              </w:rPr>
            </w:pPr>
          </w:p>
        </w:tc>
        <w:tc>
          <w:tcPr>
            <w:tcW w:w="1440" w:type="dxa"/>
          </w:tcPr>
          <w:p w14:paraId="588ED528" w14:textId="2855A2A2" w:rsidR="00DA7F53" w:rsidRPr="00731E0E" w:rsidRDefault="004A4ABD" w:rsidP="004F70CC">
            <w:pPr>
              <w:rPr>
                <w:sz w:val="16"/>
                <w:szCs w:val="16"/>
              </w:rPr>
            </w:pPr>
            <w:r>
              <w:rPr>
                <w:sz w:val="16"/>
                <w:szCs w:val="16"/>
              </w:rPr>
              <w:t>Recommend</w:t>
            </w:r>
            <w:r w:rsidR="004C741A">
              <w:rPr>
                <w:sz w:val="16"/>
                <w:szCs w:val="16"/>
              </w:rPr>
              <w:t xml:space="preserve"> highly</w:t>
            </w:r>
          </w:p>
        </w:tc>
        <w:tc>
          <w:tcPr>
            <w:tcW w:w="1440" w:type="dxa"/>
          </w:tcPr>
          <w:p w14:paraId="122D786A" w14:textId="1AB81A53" w:rsidR="00DA7F53" w:rsidRPr="00731E0E" w:rsidRDefault="004C741A" w:rsidP="004F70CC">
            <w:pPr>
              <w:rPr>
                <w:sz w:val="16"/>
                <w:szCs w:val="16"/>
              </w:rPr>
            </w:pPr>
            <w:r>
              <w:rPr>
                <w:sz w:val="16"/>
                <w:szCs w:val="16"/>
              </w:rPr>
              <w:t>Recommend</w:t>
            </w:r>
          </w:p>
        </w:tc>
        <w:tc>
          <w:tcPr>
            <w:tcW w:w="2070" w:type="dxa"/>
          </w:tcPr>
          <w:p w14:paraId="75713B78" w14:textId="7BDE5ADE" w:rsidR="00DA7F53" w:rsidRPr="00731E0E" w:rsidRDefault="004C741A" w:rsidP="004F70CC">
            <w:pPr>
              <w:rPr>
                <w:sz w:val="16"/>
                <w:szCs w:val="16"/>
              </w:rPr>
            </w:pPr>
            <w:r>
              <w:rPr>
                <w:sz w:val="16"/>
                <w:szCs w:val="16"/>
              </w:rPr>
              <w:t>Reservations/Questions</w:t>
            </w:r>
          </w:p>
        </w:tc>
        <w:tc>
          <w:tcPr>
            <w:tcW w:w="1540" w:type="dxa"/>
          </w:tcPr>
          <w:p w14:paraId="5F2B2833" w14:textId="54E782EE" w:rsidR="00DA7F53" w:rsidRPr="00731E0E" w:rsidRDefault="004C741A" w:rsidP="004F70CC">
            <w:pPr>
              <w:rPr>
                <w:sz w:val="16"/>
                <w:szCs w:val="16"/>
              </w:rPr>
            </w:pPr>
            <w:r>
              <w:rPr>
                <w:sz w:val="16"/>
                <w:szCs w:val="16"/>
              </w:rPr>
              <w:t>Do Not Recommend</w:t>
            </w:r>
          </w:p>
        </w:tc>
      </w:tr>
    </w:tbl>
    <w:p w14:paraId="18615D9D" w14:textId="338CCC04" w:rsidR="004F70CC" w:rsidRPr="004F70CC" w:rsidRDefault="004F70CC" w:rsidP="004F70CC">
      <w:pPr>
        <w:spacing w:after="0"/>
        <w:rPr>
          <w:sz w:val="20"/>
          <w:szCs w:val="20"/>
        </w:rPr>
      </w:pPr>
      <w:r w:rsidRPr="004F70CC">
        <w:rPr>
          <w:sz w:val="20"/>
          <w:szCs w:val="20"/>
        </w:rPr>
        <w:t xml:space="preserve"> </w:t>
      </w:r>
    </w:p>
    <w:p w14:paraId="4DAA4486" w14:textId="50C90A38" w:rsidR="004337A8" w:rsidRPr="00D64E09" w:rsidRDefault="00B64B90" w:rsidP="00520B5E">
      <w:pPr>
        <w:rPr>
          <w:rFonts w:asciiTheme="minorHAnsi" w:hAnsiTheme="minorHAnsi" w:cstheme="minorHAnsi"/>
          <w:b/>
          <w:sz w:val="32"/>
          <w:szCs w:val="32"/>
          <w:u w:val="single"/>
        </w:rPr>
      </w:pPr>
      <w:r>
        <w:rPr>
          <w:rFonts w:asciiTheme="minorHAnsi" w:hAnsiTheme="minorHAnsi" w:cstheme="minorHAnsi"/>
          <w:b/>
          <w:sz w:val="32"/>
          <w:szCs w:val="32"/>
          <w:u w:val="single"/>
        </w:rPr>
        <w:t xml:space="preserve">Handbook </w:t>
      </w:r>
      <w:r w:rsidR="0010377B" w:rsidRPr="00D64E09">
        <w:rPr>
          <w:rFonts w:asciiTheme="minorHAnsi" w:hAnsiTheme="minorHAnsi" w:cstheme="minorHAnsi"/>
          <w:b/>
          <w:sz w:val="32"/>
          <w:szCs w:val="32"/>
          <w:u w:val="single"/>
        </w:rPr>
        <w:t>Appendix</w:t>
      </w:r>
      <w:r w:rsidR="004337A8" w:rsidRPr="00D64E09">
        <w:rPr>
          <w:rFonts w:asciiTheme="minorHAnsi" w:hAnsiTheme="minorHAnsi" w:cstheme="minorHAnsi"/>
          <w:b/>
          <w:sz w:val="32"/>
          <w:szCs w:val="32"/>
          <w:u w:val="single"/>
        </w:rPr>
        <w:t xml:space="preserve"> </w:t>
      </w:r>
      <w:r w:rsidR="00782E18">
        <w:rPr>
          <w:rFonts w:asciiTheme="minorHAnsi" w:hAnsiTheme="minorHAnsi" w:cstheme="minorHAnsi"/>
          <w:b/>
          <w:sz w:val="32"/>
          <w:szCs w:val="32"/>
          <w:u w:val="single"/>
        </w:rPr>
        <w:t>C</w:t>
      </w:r>
    </w:p>
    <w:p w14:paraId="4DAA4488" w14:textId="63908C6A" w:rsidR="0010377B" w:rsidRPr="00D64E09" w:rsidRDefault="009979DB" w:rsidP="0010377B">
      <w:pPr>
        <w:spacing w:after="0"/>
        <w:jc w:val="center"/>
        <w:rPr>
          <w:rFonts w:asciiTheme="minorHAnsi" w:hAnsiTheme="minorHAnsi" w:cstheme="minorHAnsi"/>
          <w:b/>
        </w:rPr>
      </w:pPr>
      <w:r>
        <w:rPr>
          <w:rFonts w:asciiTheme="minorHAnsi" w:hAnsiTheme="minorHAnsi" w:cstheme="minorHAnsi"/>
          <w:b/>
          <w:sz w:val="28"/>
          <w:szCs w:val="28"/>
        </w:rPr>
        <w:t>Clinical Experiences</w:t>
      </w:r>
      <w:r w:rsidR="008D27A3">
        <w:rPr>
          <w:rFonts w:asciiTheme="minorHAnsi" w:hAnsiTheme="minorHAnsi" w:cstheme="minorHAnsi"/>
          <w:b/>
          <w:sz w:val="28"/>
          <w:szCs w:val="28"/>
        </w:rPr>
        <w:br/>
      </w:r>
      <w:r w:rsidR="0010377B" w:rsidRPr="00D64E09">
        <w:rPr>
          <w:rFonts w:asciiTheme="minorHAnsi" w:hAnsiTheme="minorHAnsi" w:cstheme="minorHAnsi"/>
          <w:b/>
          <w:sz w:val="28"/>
          <w:szCs w:val="28"/>
        </w:rPr>
        <w:t xml:space="preserve"> </w:t>
      </w:r>
      <w:r w:rsidR="00D90CE1" w:rsidRPr="00D64E09">
        <w:rPr>
          <w:rFonts w:asciiTheme="minorHAnsi" w:hAnsiTheme="minorHAnsi" w:cstheme="minorHAnsi"/>
          <w:b/>
        </w:rPr>
        <w:t>Fieldwork and Dress Guidelines</w:t>
      </w:r>
    </w:p>
    <w:p w14:paraId="525D8171" w14:textId="2532CA34" w:rsidR="00D90CE1" w:rsidRPr="00D64E09" w:rsidRDefault="00223316" w:rsidP="00D90CE1">
      <w:pPr>
        <w:rPr>
          <w:rFonts w:asciiTheme="minorHAnsi" w:hAnsiTheme="minorHAnsi" w:cstheme="minorHAnsi"/>
          <w:sz w:val="22"/>
          <w:szCs w:val="22"/>
        </w:rPr>
      </w:pPr>
      <w:r w:rsidRPr="00D64E09">
        <w:rPr>
          <w:rFonts w:asciiTheme="minorHAnsi" w:hAnsiTheme="minorHAnsi" w:cstheme="minorHAnsi"/>
          <w:sz w:val="22"/>
          <w:szCs w:val="22"/>
        </w:rPr>
        <w:t xml:space="preserve">Field work is an important part of the </w:t>
      </w:r>
      <w:r w:rsidR="00025B3B" w:rsidRPr="00D64E09">
        <w:rPr>
          <w:rFonts w:asciiTheme="minorHAnsi" w:hAnsiTheme="minorHAnsi" w:cstheme="minorHAnsi"/>
          <w:sz w:val="22"/>
          <w:szCs w:val="22"/>
        </w:rPr>
        <w:t xml:space="preserve">Educator Preparation Program.  </w:t>
      </w:r>
      <w:r w:rsidRPr="00D64E09">
        <w:rPr>
          <w:rFonts w:asciiTheme="minorHAnsi" w:hAnsiTheme="minorHAnsi" w:cstheme="minorHAnsi"/>
          <w:sz w:val="22"/>
          <w:szCs w:val="22"/>
        </w:rPr>
        <w:t xml:space="preserve"> It is very important to remember you are representing Hanover Coll</w:t>
      </w:r>
      <w:r w:rsidR="00025B3B" w:rsidRPr="00D64E09">
        <w:rPr>
          <w:rFonts w:asciiTheme="minorHAnsi" w:hAnsiTheme="minorHAnsi" w:cstheme="minorHAnsi"/>
          <w:sz w:val="22"/>
          <w:szCs w:val="22"/>
        </w:rPr>
        <w:t>ege and the EPP</w:t>
      </w:r>
      <w:r w:rsidRPr="00D64E09">
        <w:rPr>
          <w:rFonts w:asciiTheme="minorHAnsi" w:hAnsiTheme="minorHAnsi" w:cstheme="minorHAnsi"/>
          <w:sz w:val="22"/>
          <w:szCs w:val="22"/>
        </w:rPr>
        <w:t xml:space="preserve"> during your field work time. Please pay close attention to the following guidelines:</w:t>
      </w:r>
    </w:p>
    <w:p w14:paraId="4DAA448A" w14:textId="683B9D1F" w:rsidR="00223316" w:rsidRPr="00D64E09" w:rsidRDefault="00223316" w:rsidP="00D90CE1">
      <w:pPr>
        <w:rPr>
          <w:rFonts w:asciiTheme="minorHAnsi" w:hAnsiTheme="minorHAnsi" w:cstheme="minorHAnsi"/>
          <w:sz w:val="22"/>
          <w:szCs w:val="22"/>
        </w:rPr>
      </w:pPr>
      <w:r w:rsidRPr="00D64E09">
        <w:rPr>
          <w:rFonts w:asciiTheme="minorHAnsi" w:hAnsiTheme="minorHAnsi" w:cstheme="minorHAnsi"/>
          <w:b/>
          <w:sz w:val="22"/>
          <w:szCs w:val="22"/>
        </w:rPr>
        <w:t>Be punctual:</w:t>
      </w:r>
      <w:r w:rsidRPr="00D64E09">
        <w:rPr>
          <w:rFonts w:asciiTheme="minorHAnsi" w:hAnsiTheme="minorHAnsi" w:cstheme="minorHAnsi"/>
          <w:sz w:val="22"/>
          <w:szCs w:val="22"/>
        </w:rPr>
        <w:t xml:space="preserve">  Leave </w:t>
      </w:r>
      <w:r w:rsidR="006F29E9" w:rsidRPr="00D64E09">
        <w:rPr>
          <w:rFonts w:asciiTheme="minorHAnsi" w:hAnsiTheme="minorHAnsi" w:cstheme="minorHAnsi"/>
          <w:sz w:val="22"/>
          <w:szCs w:val="22"/>
        </w:rPr>
        <w:t xml:space="preserve">for your destination especially </w:t>
      </w:r>
      <w:r w:rsidRPr="00D64E09">
        <w:rPr>
          <w:rFonts w:asciiTheme="minorHAnsi" w:hAnsiTheme="minorHAnsi" w:cstheme="minorHAnsi"/>
          <w:sz w:val="22"/>
          <w:szCs w:val="22"/>
        </w:rPr>
        <w:t xml:space="preserve">early on the first day to allow time for getting lost, locating a parking space, finding the right door into the school building, and locating the classroom. If you are </w:t>
      </w:r>
      <w:r w:rsidR="006F29E9" w:rsidRPr="00D64E09">
        <w:rPr>
          <w:rFonts w:asciiTheme="minorHAnsi" w:hAnsiTheme="minorHAnsi" w:cstheme="minorHAnsi"/>
          <w:sz w:val="22"/>
          <w:szCs w:val="22"/>
        </w:rPr>
        <w:t xml:space="preserve">ever </w:t>
      </w:r>
      <w:r w:rsidRPr="00D64E09">
        <w:rPr>
          <w:rFonts w:asciiTheme="minorHAnsi" w:hAnsiTheme="minorHAnsi" w:cstheme="minorHAnsi"/>
          <w:sz w:val="22"/>
          <w:szCs w:val="22"/>
        </w:rPr>
        <w:t>unavoidably delayed, do phone the school and leave a message for your cooperating teacher. As a rule of thumb, always plan to arrive ten minutes before you are expected.</w:t>
      </w:r>
    </w:p>
    <w:p w14:paraId="4DAA448B" w14:textId="22223B69" w:rsidR="00223316" w:rsidRPr="00D64E09" w:rsidRDefault="00223316" w:rsidP="00223316">
      <w:pPr>
        <w:pStyle w:val="ListParagraph"/>
        <w:numPr>
          <w:ilvl w:val="0"/>
          <w:numId w:val="7"/>
        </w:numPr>
        <w:rPr>
          <w:rFonts w:asciiTheme="minorHAnsi" w:hAnsiTheme="minorHAnsi" w:cstheme="minorHAnsi"/>
          <w:sz w:val="22"/>
          <w:szCs w:val="22"/>
        </w:rPr>
      </w:pPr>
      <w:r w:rsidRPr="00D64E09">
        <w:rPr>
          <w:rFonts w:asciiTheme="minorHAnsi" w:hAnsiTheme="minorHAnsi" w:cstheme="minorHAnsi"/>
          <w:b/>
          <w:sz w:val="22"/>
          <w:szCs w:val="22"/>
        </w:rPr>
        <w:t>Sign in:</w:t>
      </w:r>
      <w:r w:rsidRPr="00D64E09">
        <w:rPr>
          <w:rFonts w:asciiTheme="minorHAnsi" w:hAnsiTheme="minorHAnsi" w:cstheme="minorHAnsi"/>
          <w:sz w:val="22"/>
          <w:szCs w:val="22"/>
        </w:rPr>
        <w:t xml:space="preserve">  Sign in at the school office each time you arrive at the schoo</w:t>
      </w:r>
      <w:r w:rsidR="006F29E9" w:rsidRPr="00D64E09">
        <w:rPr>
          <w:rFonts w:asciiTheme="minorHAnsi" w:hAnsiTheme="minorHAnsi" w:cstheme="minorHAnsi"/>
          <w:sz w:val="22"/>
          <w:szCs w:val="22"/>
        </w:rPr>
        <w:t>l</w:t>
      </w:r>
      <w:r w:rsidR="001D4F57">
        <w:rPr>
          <w:rFonts w:asciiTheme="minorHAnsi" w:hAnsiTheme="minorHAnsi" w:cstheme="minorHAnsi"/>
          <w:sz w:val="22"/>
          <w:szCs w:val="22"/>
        </w:rPr>
        <w:t xml:space="preserve"> unless otherwise instructed</w:t>
      </w:r>
      <w:r w:rsidR="006F29E9" w:rsidRPr="00D64E09">
        <w:rPr>
          <w:rFonts w:asciiTheme="minorHAnsi" w:hAnsiTheme="minorHAnsi" w:cstheme="minorHAnsi"/>
          <w:sz w:val="22"/>
          <w:szCs w:val="22"/>
        </w:rPr>
        <w:t xml:space="preserve">. </w:t>
      </w:r>
      <w:proofErr w:type="gramStart"/>
      <w:r w:rsidR="006F29E9" w:rsidRPr="00D64E09">
        <w:rPr>
          <w:rFonts w:asciiTheme="minorHAnsi" w:hAnsiTheme="minorHAnsi" w:cstheme="minorHAnsi"/>
          <w:sz w:val="22"/>
          <w:szCs w:val="22"/>
        </w:rPr>
        <w:t>Wear your name tag/ID</w:t>
      </w:r>
      <w:r w:rsidRPr="00D64E09">
        <w:rPr>
          <w:rFonts w:asciiTheme="minorHAnsi" w:hAnsiTheme="minorHAnsi" w:cstheme="minorHAnsi"/>
          <w:sz w:val="22"/>
          <w:szCs w:val="22"/>
        </w:rPr>
        <w:t xml:space="preserve"> at all times</w:t>
      </w:r>
      <w:proofErr w:type="gramEnd"/>
      <w:r w:rsidRPr="00D64E09">
        <w:rPr>
          <w:rFonts w:asciiTheme="minorHAnsi" w:hAnsiTheme="minorHAnsi" w:cstheme="minorHAnsi"/>
          <w:sz w:val="22"/>
          <w:szCs w:val="22"/>
        </w:rPr>
        <w:t>.</w:t>
      </w:r>
    </w:p>
    <w:p w14:paraId="4DAA448C" w14:textId="77777777"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Always show up as expected:</w:t>
      </w:r>
      <w:r w:rsidRPr="00D64E09">
        <w:rPr>
          <w:rFonts w:asciiTheme="minorHAnsi" w:hAnsiTheme="minorHAnsi" w:cstheme="minorHAnsi"/>
          <w:sz w:val="22"/>
          <w:szCs w:val="22"/>
        </w:rPr>
        <w:t xml:space="preserve">  Remember that teachers often </w:t>
      </w:r>
      <w:proofErr w:type="gramStart"/>
      <w:r w:rsidRPr="00D64E09">
        <w:rPr>
          <w:rFonts w:asciiTheme="minorHAnsi" w:hAnsiTheme="minorHAnsi" w:cstheme="minorHAnsi"/>
          <w:sz w:val="22"/>
          <w:szCs w:val="22"/>
        </w:rPr>
        <w:t>have to</w:t>
      </w:r>
      <w:proofErr w:type="gramEnd"/>
      <w:r w:rsidRPr="00D64E09">
        <w:rPr>
          <w:rFonts w:asciiTheme="minorHAnsi" w:hAnsiTheme="minorHAnsi" w:cstheme="minorHAnsi"/>
          <w:sz w:val="22"/>
          <w:szCs w:val="22"/>
        </w:rPr>
        <w:t xml:space="preserve"> work when they are not feeling their best; and that they will expect the same dedication from you. So, if you are seriously ill, make sure you contact the cooperating teacher in advance of when you are expected. Make plans with the teacher to make up your time. Keep absences to a minimum. It is the teacher’s prerogative or that of the college field supervisor to end the experience if you have as</w:t>
      </w:r>
      <w:r w:rsidRPr="00D64E09">
        <w:rPr>
          <w:rFonts w:asciiTheme="minorHAnsi" w:hAnsiTheme="minorHAnsi" w:cstheme="minorHAnsi"/>
          <w:i/>
          <w:sz w:val="22"/>
          <w:szCs w:val="22"/>
        </w:rPr>
        <w:t xml:space="preserve"> </w:t>
      </w:r>
      <w:r w:rsidRPr="00D64E09">
        <w:rPr>
          <w:rFonts w:asciiTheme="minorHAnsi" w:hAnsiTheme="minorHAnsi" w:cstheme="minorHAnsi"/>
          <w:b/>
          <w:i/>
          <w:sz w:val="22"/>
          <w:szCs w:val="22"/>
        </w:rPr>
        <w:t>few as one unexcused absence</w:t>
      </w:r>
      <w:r w:rsidRPr="00D64E09">
        <w:rPr>
          <w:rFonts w:asciiTheme="minorHAnsi" w:hAnsiTheme="minorHAnsi" w:cstheme="minorHAnsi"/>
          <w:i/>
          <w:sz w:val="22"/>
          <w:szCs w:val="22"/>
        </w:rPr>
        <w:t>. You will be missed when you are not present –</w:t>
      </w:r>
      <w:r w:rsidRPr="00D64E09">
        <w:rPr>
          <w:rFonts w:asciiTheme="minorHAnsi" w:hAnsiTheme="minorHAnsi" w:cstheme="minorHAnsi"/>
          <w:sz w:val="22"/>
          <w:szCs w:val="22"/>
        </w:rPr>
        <w:t xml:space="preserve"> </w:t>
      </w:r>
      <w:r w:rsidRPr="00D64E09">
        <w:rPr>
          <w:rFonts w:asciiTheme="minorHAnsi" w:hAnsiTheme="minorHAnsi" w:cstheme="minorHAnsi"/>
          <w:i/>
          <w:sz w:val="22"/>
          <w:szCs w:val="22"/>
        </w:rPr>
        <w:t>do not disappoint the teachers o</w:t>
      </w:r>
      <w:r w:rsidR="0010377B" w:rsidRPr="00D64E09">
        <w:rPr>
          <w:rFonts w:asciiTheme="minorHAnsi" w:hAnsiTheme="minorHAnsi" w:cstheme="minorHAnsi"/>
          <w:i/>
          <w:sz w:val="22"/>
          <w:szCs w:val="22"/>
        </w:rPr>
        <w:t>r the students in the classroom.</w:t>
      </w:r>
    </w:p>
    <w:p w14:paraId="4DAA448D" w14:textId="77777777"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Be aware of the school’s calendar and closings:</w:t>
      </w:r>
      <w:r w:rsidRPr="00D64E09">
        <w:rPr>
          <w:rFonts w:asciiTheme="minorHAnsi" w:hAnsiTheme="minorHAnsi" w:cstheme="minorHAnsi"/>
          <w:sz w:val="22"/>
          <w:szCs w:val="22"/>
        </w:rPr>
        <w:t xml:space="preserve"> This is your responsibility. Discuss the calendar with your cooperating teacher and plan for days when the school will be closed.  Plan to make up all missed days.</w:t>
      </w:r>
    </w:p>
    <w:p w14:paraId="4DAA448E" w14:textId="77777777"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Display a professional attitude during the field experience.</w:t>
      </w:r>
      <w:r w:rsidRPr="00D64E09">
        <w:rPr>
          <w:rFonts w:asciiTheme="minorHAnsi" w:hAnsiTheme="minorHAnsi" w:cstheme="minorHAnsi"/>
          <w:sz w:val="22"/>
          <w:szCs w:val="22"/>
        </w:rPr>
        <w:t xml:space="preserve">  Be positive, enthusiastic, outgoing, and supportive of the cooperating teacher. Do not complain about class assignments or other personal matters.</w:t>
      </w:r>
    </w:p>
    <w:p w14:paraId="4DAA448F" w14:textId="77777777"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This experience is what YOU make it:</w:t>
      </w:r>
      <w:r w:rsidRPr="00D64E09">
        <w:rPr>
          <w:rFonts w:asciiTheme="minorHAnsi" w:hAnsiTheme="minorHAnsi" w:cstheme="minorHAnsi"/>
          <w:sz w:val="22"/>
          <w:szCs w:val="22"/>
        </w:rPr>
        <w:t xml:space="preserve">  Take initiative and become involved in the classroom activities and with the students. Be flexible and accommodate the teacher’s schedule when needed; be willing to visit on different days if needed.  Earn your cooperating teacher’s trust and respect by volunteering in small ways to demonstrate your eagerness and show your ability to follow the teacher’s lead. To become a successful participant, you will likely need a combination of patience, gentle persistence, and a positive and respectful attitude.</w:t>
      </w:r>
    </w:p>
    <w:p w14:paraId="4DAA4490" w14:textId="30961DC6"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Be discreet:</w:t>
      </w:r>
      <w:r w:rsidRPr="00D64E09">
        <w:rPr>
          <w:rFonts w:asciiTheme="minorHAnsi" w:hAnsiTheme="minorHAnsi" w:cstheme="minorHAnsi"/>
          <w:sz w:val="22"/>
          <w:szCs w:val="22"/>
        </w:rPr>
        <w:t xml:space="preserve">  Be mindful of your conversations and actions. This applies in the school, community, and class.  Take care not to use the names of teachers and/or pupils when discussing your observations in class.  This is a serious privacy issue</w:t>
      </w:r>
      <w:r w:rsidR="0010377B" w:rsidRPr="00D64E09">
        <w:rPr>
          <w:rFonts w:asciiTheme="minorHAnsi" w:hAnsiTheme="minorHAnsi" w:cstheme="minorHAnsi"/>
          <w:sz w:val="22"/>
          <w:szCs w:val="22"/>
        </w:rPr>
        <w:t>.</w:t>
      </w:r>
      <w:r w:rsidR="000639BD" w:rsidRPr="00D64E09">
        <w:rPr>
          <w:rFonts w:asciiTheme="minorHAnsi" w:hAnsiTheme="minorHAnsi" w:cstheme="minorHAnsi"/>
          <w:sz w:val="22"/>
          <w:szCs w:val="22"/>
        </w:rPr>
        <w:t xml:space="preserve"> Research FERPA laws.</w:t>
      </w:r>
      <w:r w:rsidR="00025B3B" w:rsidRPr="00D64E09">
        <w:rPr>
          <w:rFonts w:asciiTheme="minorHAnsi" w:hAnsiTheme="minorHAnsi" w:cstheme="minorHAnsi"/>
          <w:sz w:val="22"/>
          <w:szCs w:val="22"/>
        </w:rPr>
        <w:t xml:space="preserve"> The Educator Preparation Program strongly recommends EDU </w:t>
      </w:r>
      <w:r w:rsidR="00D82297">
        <w:rPr>
          <w:rFonts w:asciiTheme="minorHAnsi" w:hAnsiTheme="minorHAnsi" w:cstheme="minorHAnsi"/>
          <w:sz w:val="22"/>
          <w:szCs w:val="22"/>
        </w:rPr>
        <w:t>2</w:t>
      </w:r>
      <w:r w:rsidR="00025B3B" w:rsidRPr="00D64E09">
        <w:rPr>
          <w:rFonts w:asciiTheme="minorHAnsi" w:hAnsiTheme="minorHAnsi" w:cstheme="minorHAnsi"/>
          <w:sz w:val="22"/>
          <w:szCs w:val="22"/>
        </w:rPr>
        <w:t>52 even for students who are not completing the Mild Interventions Dual Certification</w:t>
      </w:r>
    </w:p>
    <w:p w14:paraId="4DAA4491" w14:textId="6B315A39" w:rsidR="00223316" w:rsidRPr="00425A25" w:rsidRDefault="00223316" w:rsidP="00223316">
      <w:pPr>
        <w:pStyle w:val="ListParagraph"/>
        <w:numPr>
          <w:ilvl w:val="0"/>
          <w:numId w:val="7"/>
        </w:numPr>
        <w:rPr>
          <w:rFonts w:asciiTheme="minorHAnsi" w:hAnsiTheme="minorHAnsi" w:cstheme="minorHAnsi"/>
          <w:b/>
          <w:i/>
          <w:sz w:val="22"/>
          <w:szCs w:val="22"/>
        </w:rPr>
      </w:pPr>
      <w:r w:rsidRPr="00425A25">
        <w:rPr>
          <w:rFonts w:asciiTheme="minorHAnsi" w:hAnsiTheme="minorHAnsi" w:cstheme="minorHAnsi"/>
          <w:b/>
          <w:sz w:val="22"/>
          <w:szCs w:val="22"/>
        </w:rPr>
        <w:t>Be prepared:</w:t>
      </w:r>
      <w:r w:rsidRPr="00425A25">
        <w:rPr>
          <w:rFonts w:asciiTheme="minorHAnsi" w:hAnsiTheme="minorHAnsi" w:cstheme="minorHAnsi"/>
          <w:sz w:val="22"/>
          <w:szCs w:val="22"/>
        </w:rPr>
        <w:t xml:space="preserve">  Field </w:t>
      </w:r>
      <w:r w:rsidR="00025B3B" w:rsidRPr="00425A25">
        <w:rPr>
          <w:rFonts w:asciiTheme="minorHAnsi" w:hAnsiTheme="minorHAnsi" w:cstheme="minorHAnsi"/>
          <w:sz w:val="22"/>
          <w:szCs w:val="22"/>
        </w:rPr>
        <w:t>experiences are an important piece</w:t>
      </w:r>
      <w:r w:rsidRPr="00425A25">
        <w:rPr>
          <w:rFonts w:asciiTheme="minorHAnsi" w:hAnsiTheme="minorHAnsi" w:cstheme="minorHAnsi"/>
          <w:sz w:val="22"/>
          <w:szCs w:val="22"/>
        </w:rPr>
        <w:t xml:space="preserve"> of your academic course work. Assist the teacher with class activities. If you plan to present a lesson on a particular day – be certain you are there, with a well-prepared, pre-approved</w:t>
      </w:r>
      <w:r w:rsidR="0010377B" w:rsidRPr="00425A25">
        <w:rPr>
          <w:rFonts w:asciiTheme="minorHAnsi" w:hAnsiTheme="minorHAnsi" w:cstheme="minorHAnsi"/>
          <w:sz w:val="22"/>
          <w:szCs w:val="22"/>
        </w:rPr>
        <w:t xml:space="preserve"> (if required) lesson, and all the materials that are needed</w:t>
      </w:r>
      <w:r w:rsidRPr="00425A25">
        <w:rPr>
          <w:rFonts w:asciiTheme="minorHAnsi" w:hAnsiTheme="minorHAnsi" w:cstheme="minorHAnsi"/>
          <w:sz w:val="22"/>
          <w:szCs w:val="22"/>
        </w:rPr>
        <w:t>.</w:t>
      </w:r>
      <w:r w:rsidR="000639BD" w:rsidRPr="00425A25">
        <w:rPr>
          <w:rFonts w:asciiTheme="minorHAnsi" w:hAnsiTheme="minorHAnsi" w:cstheme="minorHAnsi"/>
          <w:sz w:val="22"/>
          <w:szCs w:val="22"/>
        </w:rPr>
        <w:t xml:space="preserve"> </w:t>
      </w:r>
      <w:r w:rsidR="000639BD" w:rsidRPr="00425A25">
        <w:rPr>
          <w:rFonts w:asciiTheme="minorHAnsi" w:hAnsiTheme="minorHAnsi" w:cstheme="minorHAnsi"/>
          <w:b/>
          <w:i/>
          <w:sz w:val="22"/>
          <w:szCs w:val="22"/>
        </w:rPr>
        <w:t xml:space="preserve">Do not wait until the day of the lesson to enlist assistance from your teacher, </w:t>
      </w:r>
      <w:r w:rsidR="00025B3B" w:rsidRPr="00425A25">
        <w:rPr>
          <w:rFonts w:asciiTheme="minorHAnsi" w:hAnsiTheme="minorHAnsi" w:cstheme="minorHAnsi"/>
          <w:b/>
          <w:i/>
          <w:sz w:val="22"/>
          <w:szCs w:val="22"/>
        </w:rPr>
        <w:t xml:space="preserve">your </w:t>
      </w:r>
      <w:r w:rsidR="000639BD" w:rsidRPr="00425A25">
        <w:rPr>
          <w:rFonts w:asciiTheme="minorHAnsi" w:hAnsiTheme="minorHAnsi" w:cstheme="minorHAnsi"/>
          <w:b/>
          <w:i/>
          <w:sz w:val="22"/>
          <w:szCs w:val="22"/>
        </w:rPr>
        <w:t xml:space="preserve">professor, or </w:t>
      </w:r>
      <w:r w:rsidR="00025B3B" w:rsidRPr="00425A25">
        <w:rPr>
          <w:rFonts w:asciiTheme="minorHAnsi" w:hAnsiTheme="minorHAnsi" w:cstheme="minorHAnsi"/>
          <w:b/>
          <w:i/>
          <w:sz w:val="22"/>
          <w:szCs w:val="22"/>
        </w:rPr>
        <w:t>the Education Program Student S</w:t>
      </w:r>
      <w:r w:rsidR="00B610FD" w:rsidRPr="00425A25">
        <w:rPr>
          <w:rFonts w:asciiTheme="minorHAnsi" w:hAnsiTheme="minorHAnsi" w:cstheme="minorHAnsi"/>
          <w:b/>
          <w:i/>
          <w:sz w:val="22"/>
          <w:szCs w:val="22"/>
        </w:rPr>
        <w:t>ervices Coordinator.</w:t>
      </w:r>
      <w:r w:rsidR="00025B3B" w:rsidRPr="00425A25">
        <w:rPr>
          <w:rFonts w:asciiTheme="minorHAnsi" w:hAnsiTheme="minorHAnsi" w:cstheme="minorHAnsi"/>
          <w:b/>
          <w:i/>
          <w:sz w:val="22"/>
          <w:szCs w:val="22"/>
        </w:rPr>
        <w:t xml:space="preserve"> (</w:t>
      </w:r>
      <w:proofErr w:type="gramStart"/>
      <w:r w:rsidR="0095213D" w:rsidRPr="00425A25">
        <w:rPr>
          <w:rFonts w:asciiTheme="minorHAnsi" w:hAnsiTheme="minorHAnsi" w:cstheme="minorHAnsi"/>
          <w:b/>
          <w:i/>
          <w:sz w:val="22"/>
          <w:szCs w:val="22"/>
        </w:rPr>
        <w:t>copies</w:t>
      </w:r>
      <w:proofErr w:type="gramEnd"/>
      <w:r w:rsidR="0095213D" w:rsidRPr="00425A25">
        <w:rPr>
          <w:rFonts w:asciiTheme="minorHAnsi" w:hAnsiTheme="minorHAnsi" w:cstheme="minorHAnsi"/>
          <w:b/>
          <w:i/>
          <w:sz w:val="22"/>
          <w:szCs w:val="22"/>
        </w:rPr>
        <w:t>,</w:t>
      </w:r>
      <w:r w:rsidR="00B610FD" w:rsidRPr="00425A25">
        <w:rPr>
          <w:rFonts w:asciiTheme="minorHAnsi" w:hAnsiTheme="minorHAnsi" w:cstheme="minorHAnsi"/>
          <w:b/>
          <w:i/>
          <w:sz w:val="22"/>
          <w:szCs w:val="22"/>
        </w:rPr>
        <w:t xml:space="preserve"> </w:t>
      </w:r>
      <w:r w:rsidR="00025B3B" w:rsidRPr="00425A25">
        <w:rPr>
          <w:rFonts w:asciiTheme="minorHAnsi" w:hAnsiTheme="minorHAnsi" w:cstheme="minorHAnsi"/>
          <w:b/>
          <w:i/>
          <w:sz w:val="22"/>
          <w:szCs w:val="22"/>
        </w:rPr>
        <w:t>resources, tools, etc.).</w:t>
      </w:r>
    </w:p>
    <w:p w14:paraId="4DAA4492" w14:textId="3EF38F2E" w:rsidR="00223316" w:rsidRPr="00D64E09" w:rsidRDefault="00223316" w:rsidP="00223316">
      <w:pPr>
        <w:pStyle w:val="ListParagraph"/>
        <w:numPr>
          <w:ilvl w:val="0"/>
          <w:numId w:val="7"/>
        </w:numPr>
        <w:rPr>
          <w:rFonts w:asciiTheme="minorHAnsi" w:hAnsiTheme="minorHAnsi" w:cstheme="minorHAnsi"/>
          <w:i/>
          <w:sz w:val="22"/>
          <w:szCs w:val="22"/>
        </w:rPr>
      </w:pPr>
      <w:r w:rsidRPr="00425A25">
        <w:rPr>
          <w:rFonts w:asciiTheme="minorHAnsi" w:hAnsiTheme="minorHAnsi" w:cstheme="minorHAnsi"/>
          <w:b/>
          <w:sz w:val="22"/>
          <w:szCs w:val="22"/>
        </w:rPr>
        <w:t>Be responsible:</w:t>
      </w:r>
      <w:r w:rsidRPr="00425A25">
        <w:rPr>
          <w:rFonts w:asciiTheme="minorHAnsi" w:hAnsiTheme="minorHAnsi" w:cstheme="minorHAnsi"/>
          <w:sz w:val="22"/>
          <w:szCs w:val="22"/>
        </w:rPr>
        <w:t xml:space="preserve"> If the teacher lends you materials, be sure to return them</w:t>
      </w:r>
      <w:r w:rsidR="00025B3B" w:rsidRPr="00425A25">
        <w:rPr>
          <w:rFonts w:asciiTheme="minorHAnsi" w:hAnsiTheme="minorHAnsi" w:cstheme="minorHAnsi"/>
          <w:sz w:val="22"/>
          <w:szCs w:val="22"/>
        </w:rPr>
        <w:t xml:space="preserve"> and in good condition</w:t>
      </w:r>
      <w:r w:rsidRPr="00425A25">
        <w:rPr>
          <w:rFonts w:asciiTheme="minorHAnsi" w:hAnsiTheme="minorHAnsi" w:cstheme="minorHAnsi"/>
          <w:sz w:val="22"/>
          <w:szCs w:val="22"/>
        </w:rPr>
        <w:t>.  Be clear</w:t>
      </w:r>
      <w:r w:rsidRPr="00D64E09">
        <w:rPr>
          <w:rFonts w:asciiTheme="minorHAnsi" w:hAnsiTheme="minorHAnsi" w:cstheme="minorHAnsi"/>
          <w:sz w:val="22"/>
          <w:szCs w:val="22"/>
        </w:rPr>
        <w:t xml:space="preserve"> about whether copies of papers are for you to borrow or to keep. Check on the school policy about use of the school copy machine bef</w:t>
      </w:r>
      <w:r w:rsidR="00025B3B" w:rsidRPr="00D64E09">
        <w:rPr>
          <w:rFonts w:asciiTheme="minorHAnsi" w:hAnsiTheme="minorHAnsi" w:cstheme="minorHAnsi"/>
          <w:sz w:val="22"/>
          <w:szCs w:val="22"/>
        </w:rPr>
        <w:t>ore making copies, however most copies for student use during student teaching should be made at the host school.</w:t>
      </w:r>
    </w:p>
    <w:p w14:paraId="4DAA4493" w14:textId="77777777"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No visiting:</w:t>
      </w:r>
      <w:r w:rsidRPr="00D64E09">
        <w:rPr>
          <w:rFonts w:asciiTheme="minorHAnsi" w:hAnsiTheme="minorHAnsi" w:cstheme="minorHAnsi"/>
          <w:sz w:val="22"/>
          <w:szCs w:val="22"/>
        </w:rPr>
        <w:t xml:space="preserve"> Hanover students are in classrooms/schools to observe and be helpful and are not there to socialize with peers.</w:t>
      </w:r>
    </w:p>
    <w:p w14:paraId="4DAA4494" w14:textId="77777777"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 xml:space="preserve">No smoking prior to or during field work: </w:t>
      </w:r>
      <w:r w:rsidRPr="00D64E09">
        <w:rPr>
          <w:rFonts w:asciiTheme="minorHAnsi" w:hAnsiTheme="minorHAnsi" w:cstheme="minorHAnsi"/>
          <w:sz w:val="22"/>
          <w:szCs w:val="22"/>
        </w:rPr>
        <w:t xml:space="preserve">Clothing should not smell of smoke when working with students. </w:t>
      </w:r>
    </w:p>
    <w:p w14:paraId="4DAA4496" w14:textId="62D8A1AB" w:rsidR="00223316" w:rsidRPr="00D64E09" w:rsidRDefault="00223316" w:rsidP="00223316">
      <w:pPr>
        <w:pStyle w:val="ListParagraph"/>
        <w:ind w:left="630"/>
        <w:rPr>
          <w:rFonts w:asciiTheme="minorHAnsi" w:hAnsiTheme="minorHAnsi" w:cstheme="minorHAnsi"/>
          <w:sz w:val="22"/>
          <w:szCs w:val="22"/>
        </w:rPr>
      </w:pPr>
      <w:r w:rsidRPr="00D64E09">
        <w:rPr>
          <w:rFonts w:asciiTheme="minorHAnsi" w:hAnsiTheme="minorHAnsi" w:cstheme="minorHAnsi"/>
          <w:sz w:val="22"/>
          <w:szCs w:val="22"/>
        </w:rPr>
        <w:t xml:space="preserve">School grounds are completely smoke free zones. </w:t>
      </w:r>
      <w:r w:rsidR="00541A68" w:rsidRPr="00D64E09">
        <w:rPr>
          <w:rFonts w:asciiTheme="minorHAnsi" w:hAnsiTheme="minorHAnsi" w:cstheme="minorHAnsi"/>
          <w:sz w:val="22"/>
          <w:szCs w:val="22"/>
        </w:rPr>
        <w:t>Being under the influence of any substance is strictly prohibited and grounds for dismissal.</w:t>
      </w:r>
      <w:r w:rsidRPr="00D64E09">
        <w:rPr>
          <w:rFonts w:asciiTheme="minorHAnsi" w:hAnsiTheme="minorHAnsi" w:cstheme="minorHAnsi"/>
          <w:sz w:val="22"/>
          <w:szCs w:val="22"/>
        </w:rPr>
        <w:t xml:space="preserve">                                                                                   </w:t>
      </w:r>
    </w:p>
    <w:p w14:paraId="4DAA4497" w14:textId="44E8452E" w:rsidR="00223316" w:rsidRPr="00D64E09" w:rsidRDefault="00B610FD" w:rsidP="00223316">
      <w:pPr>
        <w:pStyle w:val="ListParagraph"/>
        <w:numPr>
          <w:ilvl w:val="0"/>
          <w:numId w:val="7"/>
        </w:numPr>
        <w:rPr>
          <w:rFonts w:asciiTheme="minorHAnsi" w:hAnsiTheme="minorHAnsi" w:cstheme="minorHAnsi"/>
          <w:i/>
          <w:sz w:val="22"/>
          <w:szCs w:val="22"/>
        </w:rPr>
      </w:pPr>
      <w:r>
        <w:rPr>
          <w:rFonts w:asciiTheme="minorHAnsi" w:hAnsiTheme="minorHAnsi" w:cstheme="minorHAnsi"/>
          <w:b/>
          <w:sz w:val="22"/>
          <w:szCs w:val="22"/>
        </w:rPr>
        <w:t xml:space="preserve">Cell phones “OFF” during field work. </w:t>
      </w:r>
      <w:r w:rsidRPr="00D82297">
        <w:rPr>
          <w:rFonts w:asciiTheme="minorHAnsi" w:hAnsiTheme="minorHAnsi" w:cstheme="minorHAnsi"/>
          <w:b/>
          <w:sz w:val="22"/>
          <w:szCs w:val="22"/>
          <w:u w:val="single"/>
        </w:rPr>
        <w:t>HARD STOP.</w:t>
      </w:r>
    </w:p>
    <w:p w14:paraId="4DAA4498" w14:textId="6BD35115" w:rsidR="00223316" w:rsidRPr="00D64E09" w:rsidRDefault="00223316" w:rsidP="00223316">
      <w:pPr>
        <w:pStyle w:val="ListParagraph"/>
        <w:numPr>
          <w:ilvl w:val="0"/>
          <w:numId w:val="7"/>
        </w:numPr>
        <w:rPr>
          <w:rFonts w:asciiTheme="minorHAnsi" w:hAnsiTheme="minorHAnsi" w:cstheme="minorHAnsi"/>
          <w:i/>
          <w:sz w:val="22"/>
          <w:szCs w:val="22"/>
        </w:rPr>
      </w:pPr>
      <w:r w:rsidRPr="00D64E09">
        <w:rPr>
          <w:rFonts w:asciiTheme="minorHAnsi" w:hAnsiTheme="minorHAnsi" w:cstheme="minorHAnsi"/>
          <w:b/>
          <w:sz w:val="22"/>
          <w:szCs w:val="22"/>
        </w:rPr>
        <w:t>Make sure all comm</w:t>
      </w:r>
      <w:r w:rsidR="00541A68" w:rsidRPr="00D64E09">
        <w:rPr>
          <w:rFonts w:asciiTheme="minorHAnsi" w:hAnsiTheme="minorHAnsi" w:cstheme="minorHAnsi"/>
          <w:b/>
          <w:sz w:val="22"/>
          <w:szCs w:val="22"/>
        </w:rPr>
        <w:t>unication is professional</w:t>
      </w:r>
      <w:r w:rsidRPr="00D64E09">
        <w:rPr>
          <w:rFonts w:asciiTheme="minorHAnsi" w:hAnsiTheme="minorHAnsi" w:cstheme="minorHAnsi"/>
          <w:b/>
          <w:sz w:val="22"/>
          <w:szCs w:val="22"/>
        </w:rPr>
        <w:t>:</w:t>
      </w:r>
      <w:r w:rsidRPr="00D64E09">
        <w:rPr>
          <w:rFonts w:asciiTheme="minorHAnsi" w:hAnsiTheme="minorHAnsi" w:cstheme="minorHAnsi"/>
          <w:i/>
          <w:sz w:val="22"/>
          <w:szCs w:val="22"/>
        </w:rPr>
        <w:t xml:space="preserve"> </w:t>
      </w:r>
      <w:r w:rsidRPr="00D64E09">
        <w:rPr>
          <w:rFonts w:asciiTheme="minorHAnsi" w:hAnsiTheme="minorHAnsi" w:cstheme="minorHAnsi"/>
          <w:sz w:val="22"/>
          <w:szCs w:val="22"/>
        </w:rPr>
        <w:t xml:space="preserve">This includes all written and spoken communication as well as email, Facebook, </w:t>
      </w:r>
      <w:r w:rsidR="000639BD" w:rsidRPr="00D64E09">
        <w:rPr>
          <w:rFonts w:asciiTheme="minorHAnsi" w:hAnsiTheme="minorHAnsi" w:cstheme="minorHAnsi"/>
          <w:sz w:val="22"/>
          <w:szCs w:val="22"/>
        </w:rPr>
        <w:t xml:space="preserve">Instagram, Twitter, </w:t>
      </w:r>
      <w:r w:rsidRPr="00D64E09">
        <w:rPr>
          <w:rFonts w:asciiTheme="minorHAnsi" w:hAnsiTheme="minorHAnsi" w:cstheme="minorHAnsi"/>
          <w:sz w:val="22"/>
          <w:szCs w:val="22"/>
        </w:rPr>
        <w:t>My Space</w:t>
      </w:r>
      <w:r w:rsidR="0010377B" w:rsidRPr="00D64E09">
        <w:rPr>
          <w:rFonts w:asciiTheme="minorHAnsi" w:hAnsiTheme="minorHAnsi" w:cstheme="minorHAnsi"/>
          <w:sz w:val="22"/>
          <w:szCs w:val="22"/>
        </w:rPr>
        <w:t xml:space="preserve">, </w:t>
      </w:r>
      <w:r w:rsidR="00933C21">
        <w:rPr>
          <w:rFonts w:asciiTheme="minorHAnsi" w:hAnsiTheme="minorHAnsi" w:cstheme="minorHAnsi"/>
          <w:sz w:val="22"/>
          <w:szCs w:val="22"/>
        </w:rPr>
        <w:t>Snap</w:t>
      </w:r>
      <w:r w:rsidR="00895EBB">
        <w:rPr>
          <w:rFonts w:asciiTheme="minorHAnsi" w:hAnsiTheme="minorHAnsi" w:cstheme="minorHAnsi"/>
          <w:sz w:val="22"/>
          <w:szCs w:val="22"/>
        </w:rPr>
        <w:t xml:space="preserve">chat, </w:t>
      </w:r>
      <w:r w:rsidR="0010377B" w:rsidRPr="00D64E09">
        <w:rPr>
          <w:rFonts w:asciiTheme="minorHAnsi" w:hAnsiTheme="minorHAnsi" w:cstheme="minorHAnsi"/>
          <w:sz w:val="22"/>
          <w:szCs w:val="22"/>
        </w:rPr>
        <w:t xml:space="preserve">Google +, </w:t>
      </w:r>
      <w:r w:rsidRPr="00D64E09">
        <w:rPr>
          <w:rFonts w:asciiTheme="minorHAnsi" w:hAnsiTheme="minorHAnsi" w:cstheme="minorHAnsi"/>
          <w:sz w:val="22"/>
          <w:szCs w:val="22"/>
        </w:rPr>
        <w:t>and other forms of electronic communication.</w:t>
      </w:r>
      <w:r w:rsidR="00025B3B" w:rsidRPr="00D64E09">
        <w:rPr>
          <w:rFonts w:asciiTheme="minorHAnsi" w:hAnsiTheme="minorHAnsi" w:cstheme="minorHAnsi"/>
          <w:sz w:val="22"/>
          <w:szCs w:val="22"/>
        </w:rPr>
        <w:t xml:space="preserve">  </w:t>
      </w:r>
      <w:r w:rsidR="001D4F57">
        <w:rPr>
          <w:rFonts w:asciiTheme="minorHAnsi" w:hAnsiTheme="minorHAnsi" w:cstheme="minorHAnsi"/>
          <w:sz w:val="22"/>
          <w:szCs w:val="22"/>
        </w:rPr>
        <w:t>DO NOT</w:t>
      </w:r>
      <w:r w:rsidR="00933C21">
        <w:rPr>
          <w:rFonts w:asciiTheme="minorHAnsi" w:hAnsiTheme="minorHAnsi" w:cstheme="minorHAnsi"/>
          <w:sz w:val="22"/>
          <w:szCs w:val="22"/>
        </w:rPr>
        <w:t xml:space="preserve"> accept friend requests from underage persons!  </w:t>
      </w:r>
      <w:r w:rsidR="00025B3B" w:rsidRPr="00D64E09">
        <w:rPr>
          <w:rFonts w:asciiTheme="minorHAnsi" w:hAnsiTheme="minorHAnsi" w:cstheme="minorHAnsi"/>
          <w:sz w:val="22"/>
          <w:szCs w:val="22"/>
        </w:rPr>
        <w:t>If unsure, schedule a discussion with your professor or the Student Services Coordinator</w:t>
      </w:r>
    </w:p>
    <w:p w14:paraId="4DAA449A" w14:textId="1286A237" w:rsidR="00223316" w:rsidRPr="00D64E09" w:rsidRDefault="00223316" w:rsidP="000639BD">
      <w:pPr>
        <w:pStyle w:val="ListParagraph"/>
        <w:numPr>
          <w:ilvl w:val="0"/>
          <w:numId w:val="7"/>
        </w:numPr>
        <w:spacing w:after="0"/>
        <w:rPr>
          <w:rFonts w:asciiTheme="minorHAnsi" w:hAnsiTheme="minorHAnsi" w:cstheme="minorHAnsi"/>
          <w:i/>
          <w:sz w:val="22"/>
          <w:szCs w:val="22"/>
        </w:rPr>
      </w:pPr>
      <w:r w:rsidRPr="00D64E09">
        <w:rPr>
          <w:rFonts w:asciiTheme="minorHAnsi" w:hAnsiTheme="minorHAnsi" w:cstheme="minorHAnsi"/>
          <w:b/>
          <w:sz w:val="22"/>
          <w:szCs w:val="22"/>
        </w:rPr>
        <w:t>Evaluation:</w:t>
      </w:r>
      <w:r w:rsidRPr="00D64E09">
        <w:rPr>
          <w:rFonts w:asciiTheme="minorHAnsi" w:hAnsiTheme="minorHAnsi" w:cstheme="minorHAnsi"/>
          <w:sz w:val="22"/>
          <w:szCs w:val="22"/>
        </w:rPr>
        <w:t xml:space="preserve">  Feedback from the cooperating teacher and the Hanover College supervising faculty will be gathered </w:t>
      </w:r>
      <w:r w:rsidR="00895EBB">
        <w:rPr>
          <w:rFonts w:asciiTheme="minorHAnsi" w:hAnsiTheme="minorHAnsi" w:cstheme="minorHAnsi"/>
          <w:sz w:val="22"/>
          <w:szCs w:val="22"/>
        </w:rPr>
        <w:t>throughout the</w:t>
      </w:r>
      <w:r w:rsidR="00D82297">
        <w:rPr>
          <w:rFonts w:asciiTheme="minorHAnsi" w:hAnsiTheme="minorHAnsi" w:cstheme="minorHAnsi"/>
          <w:sz w:val="22"/>
          <w:szCs w:val="22"/>
        </w:rPr>
        <w:t xml:space="preserve"> </w:t>
      </w:r>
      <w:r w:rsidRPr="00D64E09">
        <w:rPr>
          <w:rFonts w:asciiTheme="minorHAnsi" w:hAnsiTheme="minorHAnsi" w:cstheme="minorHAnsi"/>
          <w:sz w:val="22"/>
          <w:szCs w:val="22"/>
        </w:rPr>
        <w:t>field work experience.  Questionable student performance (low scores on the evaluation</w:t>
      </w:r>
      <w:r w:rsidR="00756970">
        <w:rPr>
          <w:rFonts w:asciiTheme="minorHAnsi" w:hAnsiTheme="minorHAnsi" w:cstheme="minorHAnsi"/>
          <w:sz w:val="22"/>
          <w:szCs w:val="22"/>
        </w:rPr>
        <w:t xml:space="preserve"> rubric</w:t>
      </w:r>
      <w:r w:rsidR="00B76166">
        <w:rPr>
          <w:rFonts w:asciiTheme="minorHAnsi" w:hAnsiTheme="minorHAnsi" w:cstheme="minorHAnsi"/>
          <w:sz w:val="22"/>
          <w:szCs w:val="22"/>
        </w:rPr>
        <w:t>s in Standard for Success)</w:t>
      </w:r>
      <w:r w:rsidRPr="00D64E09">
        <w:rPr>
          <w:rFonts w:asciiTheme="minorHAnsi" w:hAnsiTheme="minorHAnsi" w:cstheme="minorHAnsi"/>
          <w:sz w:val="22"/>
          <w:szCs w:val="22"/>
        </w:rPr>
        <w:t xml:space="preserve"> will be addressed by the College facult</w:t>
      </w:r>
      <w:r w:rsidR="00756970">
        <w:rPr>
          <w:rFonts w:asciiTheme="minorHAnsi" w:hAnsiTheme="minorHAnsi" w:cstheme="minorHAnsi"/>
          <w:sz w:val="22"/>
          <w:szCs w:val="22"/>
        </w:rPr>
        <w:t>y.</w:t>
      </w:r>
      <w:r w:rsidRPr="00D64E09">
        <w:rPr>
          <w:rFonts w:asciiTheme="minorHAnsi" w:hAnsiTheme="minorHAnsi" w:cstheme="minorHAnsi"/>
          <w:sz w:val="22"/>
          <w:szCs w:val="22"/>
        </w:rPr>
        <w:t xml:space="preserve">  This information will be considered at Decision Point 1 (Admission to the Program) or Decision Point 2 (Approval for Student Teaching Assignment). </w:t>
      </w:r>
    </w:p>
    <w:p w14:paraId="4DAA449B" w14:textId="78087193" w:rsidR="00223316" w:rsidRPr="00D64E09" w:rsidRDefault="00223316" w:rsidP="00223316">
      <w:pPr>
        <w:pStyle w:val="ListParagraph"/>
        <w:numPr>
          <w:ilvl w:val="0"/>
          <w:numId w:val="7"/>
        </w:numPr>
        <w:spacing w:after="0" w:line="240" w:lineRule="auto"/>
        <w:rPr>
          <w:rFonts w:asciiTheme="minorHAnsi" w:hAnsiTheme="minorHAnsi" w:cstheme="minorHAnsi"/>
          <w:sz w:val="22"/>
          <w:szCs w:val="22"/>
        </w:rPr>
      </w:pPr>
      <w:r w:rsidRPr="00D64E09">
        <w:rPr>
          <w:rFonts w:asciiTheme="minorHAnsi" w:hAnsiTheme="minorHAnsi" w:cstheme="minorHAnsi"/>
          <w:b/>
          <w:sz w:val="22"/>
          <w:szCs w:val="22"/>
        </w:rPr>
        <w:t xml:space="preserve">Dress professionally </w:t>
      </w:r>
      <w:proofErr w:type="gramStart"/>
      <w:r w:rsidRPr="00D64E09">
        <w:rPr>
          <w:rFonts w:asciiTheme="minorHAnsi" w:hAnsiTheme="minorHAnsi" w:cstheme="minorHAnsi"/>
          <w:b/>
          <w:sz w:val="22"/>
          <w:szCs w:val="22"/>
        </w:rPr>
        <w:t>at all times</w:t>
      </w:r>
      <w:proofErr w:type="gramEnd"/>
      <w:r w:rsidR="00B8684E" w:rsidRPr="00D64E09">
        <w:rPr>
          <w:rFonts w:asciiTheme="minorHAnsi" w:hAnsiTheme="minorHAnsi" w:cstheme="minorHAnsi"/>
          <w:b/>
          <w:sz w:val="22"/>
          <w:szCs w:val="22"/>
        </w:rPr>
        <w:t>!</w:t>
      </w:r>
      <w:r w:rsidR="00B8684E" w:rsidRPr="00D64E09">
        <w:rPr>
          <w:rFonts w:asciiTheme="minorHAnsi" w:hAnsiTheme="minorHAnsi" w:cstheme="minorHAnsi"/>
          <w:sz w:val="22"/>
          <w:szCs w:val="22"/>
        </w:rPr>
        <w:t xml:space="preserve">  Again - f</w:t>
      </w:r>
      <w:r w:rsidRPr="00D64E09">
        <w:rPr>
          <w:rFonts w:asciiTheme="minorHAnsi" w:hAnsiTheme="minorHAnsi" w:cstheme="minorHAnsi"/>
          <w:sz w:val="22"/>
          <w:szCs w:val="22"/>
        </w:rPr>
        <w:t xml:space="preserve">irst impressions are extremely important in field work. To be seen in a </w:t>
      </w:r>
      <w:r w:rsidR="00A41C4F">
        <w:rPr>
          <w:rFonts w:asciiTheme="minorHAnsi" w:hAnsiTheme="minorHAnsi" w:cstheme="minorHAnsi"/>
          <w:sz w:val="22"/>
          <w:szCs w:val="22"/>
        </w:rPr>
        <w:t xml:space="preserve">professional, </w:t>
      </w:r>
      <w:r w:rsidRPr="00D64E09">
        <w:rPr>
          <w:rFonts w:asciiTheme="minorHAnsi" w:hAnsiTheme="minorHAnsi" w:cstheme="minorHAnsi"/>
          <w:sz w:val="22"/>
          <w:szCs w:val="22"/>
        </w:rPr>
        <w:t xml:space="preserve">teacher-like role, one must look and act in a professional manner.  Your attire is </w:t>
      </w:r>
      <w:r w:rsidR="00B8684E" w:rsidRPr="00D64E09">
        <w:rPr>
          <w:rFonts w:asciiTheme="minorHAnsi" w:hAnsiTheme="minorHAnsi" w:cstheme="minorHAnsi"/>
          <w:sz w:val="22"/>
          <w:szCs w:val="22"/>
        </w:rPr>
        <w:t>extremely</w:t>
      </w:r>
      <w:r w:rsidRPr="00D64E09">
        <w:rPr>
          <w:rFonts w:asciiTheme="minorHAnsi" w:hAnsiTheme="minorHAnsi" w:cstheme="minorHAnsi"/>
          <w:sz w:val="22"/>
          <w:szCs w:val="22"/>
        </w:rPr>
        <w:t xml:space="preserve"> important during field work. The dress code for teachers in Southern Indiana is very conservative. Appropriate attire for women includes dress slacks (not tight</w:t>
      </w:r>
      <w:r w:rsidR="00645F9C">
        <w:rPr>
          <w:rFonts w:asciiTheme="minorHAnsi" w:hAnsiTheme="minorHAnsi" w:cstheme="minorHAnsi"/>
          <w:sz w:val="22"/>
          <w:szCs w:val="22"/>
        </w:rPr>
        <w:t xml:space="preserve"> leggings</w:t>
      </w:r>
      <w:r w:rsidRPr="00D64E09">
        <w:rPr>
          <w:rFonts w:asciiTheme="minorHAnsi" w:hAnsiTheme="minorHAnsi" w:cstheme="minorHAnsi"/>
          <w:sz w:val="22"/>
          <w:szCs w:val="22"/>
        </w:rPr>
        <w:t>), skirts and dresses</w:t>
      </w:r>
      <w:r w:rsidR="00E926FC">
        <w:rPr>
          <w:rFonts w:asciiTheme="minorHAnsi" w:hAnsiTheme="minorHAnsi" w:cstheme="minorHAnsi"/>
          <w:sz w:val="22"/>
          <w:szCs w:val="22"/>
        </w:rPr>
        <w:t xml:space="preserve"> (not overly short)</w:t>
      </w:r>
      <w:r w:rsidRPr="00D64E09">
        <w:rPr>
          <w:rFonts w:asciiTheme="minorHAnsi" w:hAnsiTheme="minorHAnsi" w:cstheme="minorHAnsi"/>
          <w:sz w:val="22"/>
          <w:szCs w:val="22"/>
        </w:rPr>
        <w:t>. Men should wear dress pants, dress shirts/collared polo</w:t>
      </w:r>
      <w:r w:rsidR="000639BD" w:rsidRPr="00D64E09">
        <w:rPr>
          <w:rFonts w:asciiTheme="minorHAnsi" w:hAnsiTheme="minorHAnsi" w:cstheme="minorHAnsi"/>
          <w:sz w:val="22"/>
          <w:szCs w:val="22"/>
        </w:rPr>
        <w:t xml:space="preserve"> shirts</w:t>
      </w:r>
      <w:r w:rsidRPr="00D64E09">
        <w:rPr>
          <w:rFonts w:asciiTheme="minorHAnsi" w:hAnsiTheme="minorHAnsi" w:cstheme="minorHAnsi"/>
          <w:sz w:val="22"/>
          <w:szCs w:val="22"/>
        </w:rPr>
        <w:t xml:space="preserve">, </w:t>
      </w:r>
      <w:r w:rsidR="00B8684E" w:rsidRPr="00D64E09">
        <w:rPr>
          <w:rFonts w:asciiTheme="minorHAnsi" w:hAnsiTheme="minorHAnsi" w:cstheme="minorHAnsi"/>
          <w:sz w:val="22"/>
          <w:szCs w:val="22"/>
        </w:rPr>
        <w:t>or</w:t>
      </w:r>
      <w:r w:rsidR="00A01059" w:rsidRPr="00D64E09">
        <w:rPr>
          <w:rFonts w:asciiTheme="minorHAnsi" w:hAnsiTheme="minorHAnsi" w:cstheme="minorHAnsi"/>
          <w:sz w:val="22"/>
          <w:szCs w:val="22"/>
        </w:rPr>
        <w:t xml:space="preserve"> </w:t>
      </w:r>
      <w:r w:rsidRPr="00D64E09">
        <w:rPr>
          <w:rFonts w:asciiTheme="minorHAnsi" w:hAnsiTheme="minorHAnsi" w:cstheme="minorHAnsi"/>
          <w:sz w:val="22"/>
          <w:szCs w:val="22"/>
        </w:rPr>
        <w:t>sweaters.  Teachers are on their feet all day, so wear sensible shoes appropriate to the activities of the classroom, yet still professional in appearance.</w:t>
      </w:r>
      <w:r w:rsidR="00B8684E" w:rsidRPr="00D64E09">
        <w:rPr>
          <w:rFonts w:asciiTheme="minorHAnsi" w:hAnsiTheme="minorHAnsi" w:cstheme="minorHAnsi"/>
          <w:sz w:val="22"/>
          <w:szCs w:val="22"/>
        </w:rPr>
        <w:t xml:space="preserve"> Except for “spirit days” or other school sanctioned activities like Hat Day, etc. the following should be your guide: </w:t>
      </w:r>
      <w:r w:rsidR="00B8684E" w:rsidRPr="00D64E09">
        <w:rPr>
          <w:rFonts w:asciiTheme="minorHAnsi" w:hAnsiTheme="minorHAnsi" w:cstheme="minorHAnsi"/>
          <w:sz w:val="22"/>
          <w:szCs w:val="22"/>
        </w:rPr>
        <w:br/>
      </w:r>
    </w:p>
    <w:p w14:paraId="4DAA449C" w14:textId="2E941D2A" w:rsidR="00223316" w:rsidRPr="00862F65" w:rsidRDefault="00B8684E" w:rsidP="0F508A8D">
      <w:pPr>
        <w:pStyle w:val="ListParagraph"/>
        <w:numPr>
          <w:ilvl w:val="0"/>
          <w:numId w:val="8"/>
        </w:numPr>
        <w:rPr>
          <w:rFonts w:asciiTheme="minorHAnsi" w:hAnsiTheme="minorHAnsi"/>
          <w:sz w:val="20"/>
          <w:szCs w:val="20"/>
        </w:rPr>
      </w:pPr>
      <w:r w:rsidRPr="0F508A8D">
        <w:rPr>
          <w:rFonts w:asciiTheme="minorHAnsi" w:hAnsiTheme="minorHAnsi"/>
          <w:sz w:val="20"/>
          <w:szCs w:val="20"/>
        </w:rPr>
        <w:t xml:space="preserve">Campus </w:t>
      </w:r>
      <w:proofErr w:type="gramStart"/>
      <w:r w:rsidRPr="0F508A8D">
        <w:rPr>
          <w:rFonts w:asciiTheme="minorHAnsi" w:hAnsiTheme="minorHAnsi"/>
          <w:sz w:val="20"/>
          <w:szCs w:val="20"/>
        </w:rPr>
        <w:t>attire</w:t>
      </w:r>
      <w:proofErr w:type="gramEnd"/>
      <w:r w:rsidR="00223316" w:rsidRPr="0F508A8D">
        <w:rPr>
          <w:rFonts w:asciiTheme="minorHAnsi" w:hAnsiTheme="minorHAnsi"/>
          <w:sz w:val="20"/>
          <w:szCs w:val="20"/>
        </w:rPr>
        <w:t xml:space="preserve"> such as jeans, </w:t>
      </w:r>
      <w:r w:rsidR="373DD6D0" w:rsidRPr="0F508A8D">
        <w:rPr>
          <w:rFonts w:asciiTheme="minorHAnsi" w:hAnsiTheme="minorHAnsi"/>
          <w:sz w:val="20"/>
          <w:szCs w:val="20"/>
        </w:rPr>
        <w:t>sweatpants</w:t>
      </w:r>
      <w:r w:rsidR="00223316" w:rsidRPr="0F508A8D">
        <w:rPr>
          <w:rFonts w:asciiTheme="minorHAnsi" w:hAnsiTheme="minorHAnsi"/>
          <w:sz w:val="20"/>
          <w:szCs w:val="20"/>
        </w:rPr>
        <w:t xml:space="preserve">, </w:t>
      </w:r>
      <w:r w:rsidR="000639BD" w:rsidRPr="0F508A8D">
        <w:rPr>
          <w:rFonts w:asciiTheme="minorHAnsi" w:hAnsiTheme="minorHAnsi"/>
          <w:sz w:val="20"/>
          <w:szCs w:val="20"/>
        </w:rPr>
        <w:t>leggings</w:t>
      </w:r>
      <w:r w:rsidR="4C7DA861" w:rsidRPr="0F508A8D">
        <w:rPr>
          <w:rFonts w:asciiTheme="minorHAnsi" w:hAnsiTheme="minorHAnsi"/>
          <w:sz w:val="20"/>
          <w:szCs w:val="20"/>
        </w:rPr>
        <w:t xml:space="preserve"> except under full length dresses</w:t>
      </w:r>
      <w:r w:rsidR="000639BD" w:rsidRPr="0F508A8D">
        <w:rPr>
          <w:rFonts w:asciiTheme="minorHAnsi" w:hAnsiTheme="minorHAnsi"/>
          <w:sz w:val="20"/>
          <w:szCs w:val="20"/>
        </w:rPr>
        <w:t xml:space="preserve">, </w:t>
      </w:r>
      <w:r w:rsidR="00223316" w:rsidRPr="0F508A8D">
        <w:rPr>
          <w:rFonts w:asciiTheme="minorHAnsi" w:hAnsiTheme="minorHAnsi"/>
          <w:sz w:val="20"/>
          <w:szCs w:val="20"/>
        </w:rPr>
        <w:t xml:space="preserve">tank tops, tee shirts, gym shorts, wrinkled or frayed pants or shirts, sneakers, flip flops, spike heels, </w:t>
      </w:r>
      <w:r w:rsidR="000639BD" w:rsidRPr="0F508A8D">
        <w:rPr>
          <w:rFonts w:asciiTheme="minorHAnsi" w:hAnsiTheme="minorHAnsi"/>
          <w:sz w:val="20"/>
          <w:szCs w:val="20"/>
        </w:rPr>
        <w:t>etc.</w:t>
      </w:r>
      <w:r w:rsidRPr="0F508A8D">
        <w:rPr>
          <w:rFonts w:asciiTheme="minorHAnsi" w:hAnsiTheme="minorHAnsi"/>
          <w:sz w:val="20"/>
          <w:szCs w:val="20"/>
        </w:rPr>
        <w:t xml:space="preserve"> are not appropriate attire for the classroom.</w:t>
      </w:r>
    </w:p>
    <w:p w14:paraId="4DAA449D" w14:textId="33BCCCE7" w:rsidR="00223316"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All body art/tattoos should be covered. Special make-up should be used to cover any tattoos that cannot be covered by clothing.</w:t>
      </w:r>
      <w:r w:rsidR="000639BD" w:rsidRPr="00862F65">
        <w:rPr>
          <w:rFonts w:asciiTheme="minorHAnsi" w:hAnsiTheme="minorHAnsi" w:cstheme="minorHAnsi"/>
          <w:sz w:val="20"/>
          <w:szCs w:val="20"/>
        </w:rPr>
        <w:t xml:space="preserve"> Please consider this prior to committing to irreversible procedures.</w:t>
      </w:r>
      <w:r w:rsidR="001C6EEA">
        <w:rPr>
          <w:rFonts w:asciiTheme="minorHAnsi" w:hAnsiTheme="minorHAnsi" w:cstheme="minorHAnsi"/>
          <w:sz w:val="20"/>
          <w:szCs w:val="20"/>
        </w:rPr>
        <w:t xml:space="preserve"> </w:t>
      </w:r>
      <w:r w:rsidR="00F55C1B">
        <w:rPr>
          <w:rFonts w:asciiTheme="minorHAnsi" w:hAnsiTheme="minorHAnsi" w:cstheme="minorHAnsi"/>
          <w:sz w:val="20"/>
          <w:szCs w:val="20"/>
        </w:rPr>
        <w:t>And NO HICKIES!</w:t>
      </w:r>
    </w:p>
    <w:p w14:paraId="4DAA449E" w14:textId="77777777" w:rsidR="00223316"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No hats indoors.</w:t>
      </w:r>
    </w:p>
    <w:p w14:paraId="432B6DF3" w14:textId="20D6CAC6" w:rsidR="000639BD" w:rsidRPr="00862F65" w:rsidRDefault="000639BD"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Hair styles should be kept conservative and professional.</w:t>
      </w:r>
    </w:p>
    <w:p w14:paraId="60EDB94C" w14:textId="49FCDC1B" w:rsidR="000639BD"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Remove all jewelry from</w:t>
      </w:r>
      <w:r w:rsidR="000639BD" w:rsidRPr="00862F65">
        <w:rPr>
          <w:rFonts w:asciiTheme="minorHAnsi" w:hAnsiTheme="minorHAnsi" w:cstheme="minorHAnsi"/>
          <w:sz w:val="20"/>
          <w:szCs w:val="20"/>
        </w:rPr>
        <w:t xml:space="preserve"> visible</w:t>
      </w:r>
      <w:r w:rsidRPr="00862F65">
        <w:rPr>
          <w:rFonts w:asciiTheme="minorHAnsi" w:hAnsiTheme="minorHAnsi" w:cstheme="minorHAnsi"/>
          <w:sz w:val="20"/>
          <w:szCs w:val="20"/>
        </w:rPr>
        <w:t xml:space="preserve"> piercings except for </w:t>
      </w:r>
      <w:r w:rsidR="008E4D75">
        <w:rPr>
          <w:rFonts w:asciiTheme="minorHAnsi" w:hAnsiTheme="minorHAnsi" w:cstheme="minorHAnsi"/>
          <w:sz w:val="20"/>
          <w:szCs w:val="20"/>
        </w:rPr>
        <w:t xml:space="preserve">traditional </w:t>
      </w:r>
      <w:r w:rsidRPr="00862F65">
        <w:rPr>
          <w:rFonts w:asciiTheme="minorHAnsi" w:hAnsiTheme="minorHAnsi" w:cstheme="minorHAnsi"/>
          <w:sz w:val="20"/>
          <w:szCs w:val="20"/>
        </w:rPr>
        <w:t xml:space="preserve">earrings. Small bandages </w:t>
      </w:r>
      <w:r w:rsidR="006B16FC">
        <w:rPr>
          <w:rFonts w:asciiTheme="minorHAnsi" w:hAnsiTheme="minorHAnsi" w:cstheme="minorHAnsi"/>
          <w:sz w:val="20"/>
          <w:szCs w:val="20"/>
        </w:rPr>
        <w:t>can</w:t>
      </w:r>
      <w:r w:rsidRPr="00862F65">
        <w:rPr>
          <w:rFonts w:asciiTheme="minorHAnsi" w:hAnsiTheme="minorHAnsi" w:cstheme="minorHAnsi"/>
          <w:sz w:val="20"/>
          <w:szCs w:val="20"/>
        </w:rPr>
        <w:t xml:space="preserve"> be used to cover pierced jewelry that is not removable.  </w:t>
      </w:r>
    </w:p>
    <w:p w14:paraId="4DAA449F" w14:textId="1AEA7AC5" w:rsidR="00223316"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The midriff of the body should never be exposed.</w:t>
      </w:r>
    </w:p>
    <w:p w14:paraId="4DAA44A0" w14:textId="77777777" w:rsidR="00223316"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Clothes should be loose enough to avoid gaps in buttons, panty lines, etc.</w:t>
      </w:r>
    </w:p>
    <w:p w14:paraId="4DAA44A1" w14:textId="77777777" w:rsidR="00223316"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Undergarments should not be seen (men and women).</w:t>
      </w:r>
    </w:p>
    <w:p w14:paraId="4DAA44A2" w14:textId="77777777" w:rsidR="00223316"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Pants should fit at the waist and be worn with a belt.</w:t>
      </w:r>
    </w:p>
    <w:p w14:paraId="4DAA44A3" w14:textId="77777777" w:rsidR="00223316" w:rsidRPr="00862F65" w:rsidRDefault="00223316" w:rsidP="00223316">
      <w:pPr>
        <w:pStyle w:val="ListParagraph"/>
        <w:numPr>
          <w:ilvl w:val="0"/>
          <w:numId w:val="8"/>
        </w:numPr>
        <w:rPr>
          <w:rFonts w:asciiTheme="minorHAnsi" w:hAnsiTheme="minorHAnsi" w:cstheme="minorHAnsi"/>
          <w:sz w:val="20"/>
          <w:szCs w:val="20"/>
        </w:rPr>
      </w:pPr>
      <w:r w:rsidRPr="00862F65">
        <w:rPr>
          <w:rFonts w:asciiTheme="minorHAnsi" w:hAnsiTheme="minorHAnsi" w:cstheme="minorHAnsi"/>
          <w:sz w:val="20"/>
          <w:szCs w:val="20"/>
        </w:rPr>
        <w:t>Shoulders must be covered – no spaghetti straps or muscle shirts.</w:t>
      </w:r>
    </w:p>
    <w:p w14:paraId="0ACFFF59" w14:textId="15026D73" w:rsidR="00D90CE1" w:rsidRPr="006B16FC" w:rsidRDefault="00223316" w:rsidP="006B16FC">
      <w:pPr>
        <w:pStyle w:val="ListParagraph"/>
        <w:numPr>
          <w:ilvl w:val="0"/>
          <w:numId w:val="8"/>
        </w:numPr>
        <w:tabs>
          <w:tab w:val="left" w:pos="900"/>
        </w:tabs>
        <w:rPr>
          <w:rFonts w:asciiTheme="minorHAnsi" w:hAnsiTheme="minorHAnsi" w:cstheme="minorHAnsi"/>
          <w:sz w:val="20"/>
          <w:szCs w:val="20"/>
        </w:rPr>
      </w:pPr>
      <w:r w:rsidRPr="00862F65">
        <w:rPr>
          <w:rFonts w:asciiTheme="minorHAnsi" w:hAnsiTheme="minorHAnsi" w:cstheme="minorHAnsi"/>
          <w:sz w:val="20"/>
          <w:szCs w:val="20"/>
        </w:rPr>
        <w:t>No cleavage of any kind should show. Test outfits in a mirror. Can y</w:t>
      </w:r>
      <w:r w:rsidR="00B610FD">
        <w:rPr>
          <w:rFonts w:asciiTheme="minorHAnsi" w:hAnsiTheme="minorHAnsi" w:cstheme="minorHAnsi"/>
          <w:sz w:val="20"/>
          <w:szCs w:val="20"/>
        </w:rPr>
        <w:t xml:space="preserve">ou bend over without revealing cleavage in front or in back? </w:t>
      </w:r>
      <w:r w:rsidR="006B16FC">
        <w:rPr>
          <w:rFonts w:asciiTheme="minorHAnsi" w:hAnsiTheme="minorHAnsi" w:cstheme="minorHAnsi"/>
          <w:sz w:val="20"/>
          <w:szCs w:val="20"/>
        </w:rPr>
        <w:br/>
      </w:r>
      <w:r w:rsidR="006B7CBB">
        <w:rPr>
          <w:rFonts w:asciiTheme="minorHAnsi" w:hAnsiTheme="minorHAnsi" w:cstheme="minorHAnsi"/>
          <w:b/>
          <w:sz w:val="20"/>
          <w:szCs w:val="20"/>
        </w:rPr>
        <w:t xml:space="preserve">NOTE: </w:t>
      </w:r>
      <w:r w:rsidR="00B8684E" w:rsidRPr="00F1043D">
        <w:rPr>
          <w:rFonts w:asciiTheme="minorHAnsi" w:hAnsiTheme="minorHAnsi" w:cstheme="minorHAnsi"/>
          <w:b/>
          <w:sz w:val="20"/>
          <w:szCs w:val="20"/>
        </w:rPr>
        <w:t>If</w:t>
      </w:r>
      <w:r w:rsidR="00ED4249">
        <w:rPr>
          <w:rFonts w:asciiTheme="minorHAnsi" w:hAnsiTheme="minorHAnsi" w:cstheme="minorHAnsi"/>
          <w:b/>
          <w:sz w:val="20"/>
          <w:szCs w:val="20"/>
        </w:rPr>
        <w:t xml:space="preserve"> you wonder if the outfit is </w:t>
      </w:r>
      <w:r w:rsidR="00B82346">
        <w:rPr>
          <w:rFonts w:asciiTheme="minorHAnsi" w:hAnsiTheme="minorHAnsi" w:cstheme="minorHAnsi"/>
          <w:b/>
          <w:sz w:val="20"/>
          <w:szCs w:val="20"/>
        </w:rPr>
        <w:t xml:space="preserve">OK, </w:t>
      </w:r>
      <w:r w:rsidR="00B8684E" w:rsidRPr="00F1043D">
        <w:rPr>
          <w:rFonts w:asciiTheme="minorHAnsi" w:hAnsiTheme="minorHAnsi" w:cstheme="minorHAnsi"/>
          <w:b/>
          <w:sz w:val="20"/>
          <w:szCs w:val="20"/>
        </w:rPr>
        <w:t>you should</w:t>
      </w:r>
      <w:r w:rsidR="00D90CE1" w:rsidRPr="00F1043D">
        <w:rPr>
          <w:rFonts w:asciiTheme="minorHAnsi" w:hAnsiTheme="minorHAnsi" w:cstheme="minorHAnsi"/>
          <w:b/>
          <w:sz w:val="20"/>
          <w:szCs w:val="20"/>
        </w:rPr>
        <w:t xml:space="preserve"> choose something else</w:t>
      </w:r>
      <w:r w:rsidR="00B82346">
        <w:rPr>
          <w:rFonts w:asciiTheme="minorHAnsi" w:hAnsiTheme="minorHAnsi" w:cstheme="minorHAnsi"/>
          <w:b/>
          <w:sz w:val="20"/>
          <w:szCs w:val="20"/>
        </w:rPr>
        <w:t>…a p</w:t>
      </w:r>
      <w:r w:rsidR="00B610FD" w:rsidRPr="00F1043D">
        <w:rPr>
          <w:rFonts w:asciiTheme="minorHAnsi" w:hAnsiTheme="minorHAnsi" w:cstheme="minorHAnsi"/>
          <w:b/>
          <w:sz w:val="20"/>
          <w:szCs w:val="20"/>
        </w:rPr>
        <w:t>rofessional image is so important so e</w:t>
      </w:r>
      <w:r w:rsidR="00B8684E" w:rsidRPr="00F1043D">
        <w:rPr>
          <w:rFonts w:asciiTheme="minorHAnsi" w:hAnsiTheme="minorHAnsi" w:cstheme="minorHAnsi"/>
          <w:b/>
          <w:sz w:val="20"/>
          <w:szCs w:val="20"/>
        </w:rPr>
        <w:t>rr on the side of caution!</w:t>
      </w:r>
    </w:p>
    <w:p w14:paraId="1EB52EC6" w14:textId="77777777" w:rsidR="00D90CE1" w:rsidRPr="00862F65" w:rsidRDefault="00D90CE1" w:rsidP="00D90CE1">
      <w:pPr>
        <w:pStyle w:val="ListParagraph"/>
        <w:ind w:left="1440"/>
        <w:rPr>
          <w:rFonts w:asciiTheme="minorHAnsi" w:hAnsiTheme="minorHAnsi" w:cstheme="minorHAnsi"/>
          <w:sz w:val="20"/>
          <w:szCs w:val="20"/>
        </w:rPr>
      </w:pPr>
    </w:p>
    <w:p w14:paraId="4DAA44A5" w14:textId="1BFF63A0" w:rsidR="00223316" w:rsidRPr="00D64E09" w:rsidRDefault="00D90CE1" w:rsidP="00645F9C">
      <w:pPr>
        <w:pStyle w:val="ListParagraph"/>
        <w:ind w:left="0"/>
        <w:rPr>
          <w:rFonts w:asciiTheme="minorHAnsi" w:hAnsiTheme="minorHAnsi" w:cstheme="minorHAnsi"/>
          <w:i/>
          <w:sz w:val="22"/>
          <w:szCs w:val="22"/>
        </w:rPr>
      </w:pPr>
      <w:r w:rsidRPr="00D64E09">
        <w:rPr>
          <w:rFonts w:asciiTheme="minorHAnsi" w:hAnsiTheme="minorHAnsi" w:cstheme="minorHAnsi"/>
          <w:i/>
          <w:sz w:val="22"/>
          <w:szCs w:val="22"/>
        </w:rPr>
        <w:t xml:space="preserve">NOTE: </w:t>
      </w:r>
      <w:r w:rsidR="00223316" w:rsidRPr="00D64E09">
        <w:rPr>
          <w:rFonts w:asciiTheme="minorHAnsi" w:hAnsiTheme="minorHAnsi" w:cstheme="minorHAnsi"/>
          <w:i/>
          <w:sz w:val="22"/>
          <w:szCs w:val="22"/>
        </w:rPr>
        <w:t xml:space="preserve">Good quality professional attire can be obtained at various locations very inexpensively (Goodwill, Salvation Army, thrift </w:t>
      </w:r>
      <w:r w:rsidR="00B82346">
        <w:rPr>
          <w:rFonts w:asciiTheme="minorHAnsi" w:hAnsiTheme="minorHAnsi" w:cstheme="minorHAnsi"/>
          <w:i/>
          <w:sz w:val="22"/>
          <w:szCs w:val="22"/>
        </w:rPr>
        <w:t xml:space="preserve">stores </w:t>
      </w:r>
      <w:r w:rsidR="00223316" w:rsidRPr="00D64E09">
        <w:rPr>
          <w:rFonts w:asciiTheme="minorHAnsi" w:hAnsiTheme="minorHAnsi" w:cstheme="minorHAnsi"/>
          <w:i/>
          <w:sz w:val="22"/>
          <w:szCs w:val="22"/>
        </w:rPr>
        <w:t>and consi</w:t>
      </w:r>
      <w:r w:rsidR="00B8684E" w:rsidRPr="00D64E09">
        <w:rPr>
          <w:rFonts w:asciiTheme="minorHAnsi" w:hAnsiTheme="minorHAnsi" w:cstheme="minorHAnsi"/>
          <w:i/>
          <w:sz w:val="22"/>
          <w:szCs w:val="22"/>
        </w:rPr>
        <w:t>gnment shops)</w:t>
      </w:r>
      <w:r w:rsidR="00223316" w:rsidRPr="00D64E09">
        <w:rPr>
          <w:rFonts w:asciiTheme="minorHAnsi" w:hAnsiTheme="minorHAnsi" w:cstheme="minorHAnsi"/>
          <w:i/>
          <w:sz w:val="22"/>
          <w:szCs w:val="22"/>
        </w:rPr>
        <w:t xml:space="preserve">.  Please </w:t>
      </w:r>
      <w:r w:rsidR="00B8684E" w:rsidRPr="00D64E09">
        <w:rPr>
          <w:rFonts w:asciiTheme="minorHAnsi" w:hAnsiTheme="minorHAnsi" w:cstheme="minorHAnsi"/>
          <w:i/>
          <w:sz w:val="22"/>
          <w:szCs w:val="22"/>
        </w:rPr>
        <w:t>contact the Education faculty or staff</w:t>
      </w:r>
      <w:r w:rsidR="00223316" w:rsidRPr="00D64E09">
        <w:rPr>
          <w:rFonts w:asciiTheme="minorHAnsi" w:hAnsiTheme="minorHAnsi" w:cstheme="minorHAnsi"/>
          <w:i/>
          <w:sz w:val="22"/>
          <w:szCs w:val="22"/>
        </w:rPr>
        <w:t xml:space="preserve"> if obtai</w:t>
      </w:r>
      <w:r w:rsidR="000639BD" w:rsidRPr="00D64E09">
        <w:rPr>
          <w:rFonts w:asciiTheme="minorHAnsi" w:hAnsiTheme="minorHAnsi" w:cstheme="minorHAnsi"/>
          <w:i/>
          <w:sz w:val="22"/>
          <w:szCs w:val="22"/>
        </w:rPr>
        <w:t>ning appropriate clothing is a problem</w:t>
      </w:r>
      <w:r w:rsidR="00B8684E" w:rsidRPr="00D64E09">
        <w:rPr>
          <w:rFonts w:asciiTheme="minorHAnsi" w:hAnsiTheme="minorHAnsi" w:cstheme="minorHAnsi"/>
          <w:i/>
          <w:sz w:val="22"/>
          <w:szCs w:val="22"/>
        </w:rPr>
        <w:t xml:space="preserve"> for you</w:t>
      </w:r>
      <w:r w:rsidR="000639BD" w:rsidRPr="00D64E09">
        <w:rPr>
          <w:rFonts w:asciiTheme="minorHAnsi" w:hAnsiTheme="minorHAnsi" w:cstheme="minorHAnsi"/>
          <w:i/>
          <w:sz w:val="22"/>
          <w:szCs w:val="22"/>
        </w:rPr>
        <w:t>.</w:t>
      </w:r>
      <w:r w:rsidR="00B82346">
        <w:rPr>
          <w:rFonts w:asciiTheme="minorHAnsi" w:hAnsiTheme="minorHAnsi" w:cstheme="minorHAnsi"/>
          <w:i/>
          <w:sz w:val="22"/>
          <w:szCs w:val="22"/>
        </w:rPr>
        <w:t xml:space="preserve"> T</w:t>
      </w:r>
      <w:r w:rsidR="003164F6">
        <w:rPr>
          <w:rFonts w:asciiTheme="minorHAnsi" w:hAnsiTheme="minorHAnsi" w:cstheme="minorHAnsi"/>
          <w:i/>
          <w:sz w:val="22"/>
          <w:szCs w:val="22"/>
        </w:rPr>
        <w:t>he</w:t>
      </w:r>
      <w:r w:rsidR="006F4BEA">
        <w:rPr>
          <w:rFonts w:asciiTheme="minorHAnsi" w:hAnsiTheme="minorHAnsi" w:cstheme="minorHAnsi"/>
          <w:i/>
          <w:sz w:val="22"/>
          <w:szCs w:val="22"/>
        </w:rPr>
        <w:t xml:space="preserve"> Panther Needs fund may be able to assist.</w:t>
      </w:r>
      <w:r w:rsidR="003164F6">
        <w:rPr>
          <w:rFonts w:asciiTheme="minorHAnsi" w:hAnsiTheme="minorHAnsi" w:cstheme="minorHAnsi"/>
          <w:i/>
          <w:sz w:val="22"/>
          <w:szCs w:val="22"/>
        </w:rPr>
        <w:t xml:space="preserve">  </w:t>
      </w:r>
    </w:p>
    <w:p w14:paraId="4DAA44AA" w14:textId="496A9812" w:rsidR="00EF37FE" w:rsidRPr="00D64E09" w:rsidRDefault="00223316" w:rsidP="00862F65">
      <w:pPr>
        <w:rPr>
          <w:rFonts w:asciiTheme="minorHAnsi" w:hAnsiTheme="minorHAnsi" w:cstheme="minorHAnsi"/>
        </w:rPr>
      </w:pPr>
      <w:r w:rsidRPr="00D64E09">
        <w:rPr>
          <w:rFonts w:asciiTheme="minorHAnsi" w:hAnsiTheme="minorHAnsi" w:cstheme="minorHAnsi"/>
          <w:sz w:val="22"/>
          <w:szCs w:val="22"/>
        </w:rPr>
        <w:t>Everything you do as a pre-service teacher affects how you are perceived by the people around you.  These perceptions may affect the opportunities you are offered now, and the ability to get to a teaching job in the not-too-distant future.  Principals often comment that they ruled out some otherwise qualified candidates because they did not</w:t>
      </w:r>
      <w:r w:rsidR="00BB2E9D">
        <w:rPr>
          <w:rFonts w:asciiTheme="minorHAnsi" w:hAnsiTheme="minorHAnsi" w:cstheme="minorHAnsi"/>
          <w:sz w:val="22"/>
          <w:szCs w:val="22"/>
        </w:rPr>
        <w:t xml:space="preserve"> present the appearance of a </w:t>
      </w:r>
      <w:r w:rsidRPr="00D64E09">
        <w:rPr>
          <w:rFonts w:asciiTheme="minorHAnsi" w:hAnsiTheme="minorHAnsi" w:cstheme="minorHAnsi"/>
          <w:sz w:val="22"/>
          <w:szCs w:val="22"/>
        </w:rPr>
        <w:t xml:space="preserve">professional </w:t>
      </w:r>
      <w:r w:rsidR="00BB2E9D">
        <w:rPr>
          <w:rFonts w:asciiTheme="minorHAnsi" w:hAnsiTheme="minorHAnsi" w:cstheme="minorHAnsi"/>
          <w:sz w:val="22"/>
          <w:szCs w:val="22"/>
        </w:rPr>
        <w:t>educator</w:t>
      </w:r>
      <w:r w:rsidR="009129A3">
        <w:rPr>
          <w:rFonts w:asciiTheme="minorHAnsi" w:hAnsiTheme="minorHAnsi" w:cstheme="minorHAnsi"/>
          <w:sz w:val="22"/>
          <w:szCs w:val="22"/>
        </w:rPr>
        <w:t>.</w:t>
      </w:r>
    </w:p>
    <w:p w14:paraId="6A6528B4" w14:textId="7F0D9C6A" w:rsidR="009B3028" w:rsidRPr="00D64E09" w:rsidRDefault="009B3028" w:rsidP="00B17A0C">
      <w:pPr>
        <w:pStyle w:val="Heading5"/>
        <w:jc w:val="left"/>
        <w:rPr>
          <w:rFonts w:asciiTheme="minorHAnsi" w:hAnsiTheme="minorHAnsi" w:cstheme="minorHAnsi"/>
        </w:rPr>
      </w:pPr>
      <w:bookmarkStart w:id="1" w:name="_Hlk48903162"/>
      <w:r w:rsidRPr="00D64E09">
        <w:rPr>
          <w:rFonts w:asciiTheme="minorHAnsi" w:hAnsiTheme="minorHAnsi" w:cstheme="minorHAnsi"/>
        </w:rPr>
        <w:t xml:space="preserve"> </w:t>
      </w:r>
      <w:r w:rsidR="00B64B90">
        <w:rPr>
          <w:rFonts w:asciiTheme="minorHAnsi" w:hAnsiTheme="minorHAnsi" w:cstheme="minorHAnsi"/>
        </w:rPr>
        <w:t xml:space="preserve">Handbook </w:t>
      </w:r>
      <w:r w:rsidRPr="00D64E09">
        <w:rPr>
          <w:rFonts w:asciiTheme="minorHAnsi" w:hAnsiTheme="minorHAnsi" w:cstheme="minorHAnsi"/>
        </w:rPr>
        <w:t xml:space="preserve">Appendix </w:t>
      </w:r>
      <w:r w:rsidR="00BB2E9D">
        <w:rPr>
          <w:rFonts w:asciiTheme="minorHAnsi" w:hAnsiTheme="minorHAnsi" w:cstheme="minorHAnsi"/>
        </w:rPr>
        <w:t>D</w:t>
      </w:r>
    </w:p>
    <w:bookmarkEnd w:id="1"/>
    <w:p w14:paraId="4196AE2E" w14:textId="10696479" w:rsidR="009B3028" w:rsidRPr="00D64E09" w:rsidRDefault="009B3028" w:rsidP="005045BF">
      <w:pPr>
        <w:rPr>
          <w:rFonts w:asciiTheme="minorHAnsi" w:hAnsiTheme="minorHAnsi" w:cstheme="minorHAnsi"/>
          <w:i/>
        </w:rPr>
      </w:pPr>
      <w:r w:rsidRPr="00D64E09">
        <w:rPr>
          <w:rFonts w:asciiTheme="minorHAnsi" w:hAnsiTheme="minorHAnsi" w:cstheme="minorHAnsi"/>
          <w:b/>
        </w:rPr>
        <w:t>Privacy and Co</w:t>
      </w:r>
      <w:r w:rsidR="006B20F1">
        <w:rPr>
          <w:rFonts w:asciiTheme="minorHAnsi" w:hAnsiTheme="minorHAnsi" w:cstheme="minorHAnsi"/>
          <w:b/>
        </w:rPr>
        <w:t>n</w:t>
      </w:r>
      <w:r w:rsidRPr="00D64E09">
        <w:rPr>
          <w:rFonts w:asciiTheme="minorHAnsi" w:hAnsiTheme="minorHAnsi" w:cstheme="minorHAnsi"/>
          <w:b/>
        </w:rPr>
        <w:t>fidentiality Agreement</w:t>
      </w:r>
      <w:r w:rsidR="006B20F1">
        <w:rPr>
          <w:rFonts w:asciiTheme="minorHAnsi" w:hAnsiTheme="minorHAnsi" w:cstheme="minorHAnsi"/>
          <w:b/>
        </w:rPr>
        <w:br/>
      </w:r>
      <w:r w:rsidR="00B8684E" w:rsidRPr="00D64E09">
        <w:rPr>
          <w:rFonts w:asciiTheme="minorHAnsi" w:hAnsiTheme="minorHAnsi" w:cstheme="minorHAnsi"/>
        </w:rPr>
        <w:t xml:space="preserve">EPP Student </w:t>
      </w:r>
      <w:r w:rsidR="0051616E" w:rsidRPr="00D64E09">
        <w:rPr>
          <w:rFonts w:asciiTheme="minorHAnsi" w:hAnsiTheme="minorHAnsi" w:cstheme="minorHAnsi"/>
        </w:rPr>
        <w:t>Ha</w:t>
      </w:r>
      <w:r w:rsidR="00C80301">
        <w:rPr>
          <w:rFonts w:asciiTheme="minorHAnsi" w:hAnsiTheme="minorHAnsi" w:cstheme="minorHAnsi"/>
        </w:rPr>
        <w:t xml:space="preserve">ndbook: </w:t>
      </w:r>
      <w:r w:rsidRPr="00D64E09">
        <w:rPr>
          <w:rFonts w:asciiTheme="minorHAnsi" w:hAnsiTheme="minorHAnsi" w:cstheme="minorHAnsi"/>
        </w:rPr>
        <w:t xml:space="preserve"> I understand that student school records, Individual Education Plans (IEPs), and conferences involving students, parents, and teachers are all to be considered highly confidential information.   I will avoid public conversations about students, their parents, and other teachers.   I will discuss student behaviors and performances only within the school setting or in an EDU classroom session.  My notes for education coursework regarding school or student observations will include my personal impressions and questions without use of full student or teacher names.  I understand that my notes will only be read by my cooperating teachers and by Education personnel.   In like manner, my notes from any field experience will not be made available for public view.  </w:t>
      </w:r>
    </w:p>
    <w:p w14:paraId="252CA770" w14:textId="395FC772" w:rsidR="009B3028" w:rsidRPr="00D64E09" w:rsidRDefault="009B3028" w:rsidP="00422925">
      <w:pPr>
        <w:spacing w:after="0"/>
        <w:rPr>
          <w:rFonts w:asciiTheme="minorHAnsi" w:hAnsiTheme="minorHAnsi" w:cstheme="minorHAnsi"/>
          <w:i/>
          <w:u w:val="single"/>
        </w:rPr>
      </w:pPr>
    </w:p>
    <w:p w14:paraId="47C99BA4" w14:textId="6DE8A67D" w:rsidR="009B3028" w:rsidRPr="00D64E09" w:rsidRDefault="004D23DC" w:rsidP="00B17A0C">
      <w:pPr>
        <w:pStyle w:val="Heading5"/>
        <w:jc w:val="left"/>
        <w:rPr>
          <w:rFonts w:asciiTheme="minorHAnsi" w:hAnsiTheme="minorHAnsi" w:cstheme="minorHAnsi"/>
        </w:rPr>
      </w:pPr>
      <w:r>
        <w:rPr>
          <w:rFonts w:asciiTheme="minorHAnsi" w:hAnsiTheme="minorHAnsi" w:cstheme="minorHAnsi"/>
        </w:rPr>
        <w:t xml:space="preserve">Handbook Appendix </w:t>
      </w:r>
      <w:r w:rsidR="00BB2E9D">
        <w:rPr>
          <w:rFonts w:asciiTheme="minorHAnsi" w:hAnsiTheme="minorHAnsi" w:cstheme="minorHAnsi"/>
        </w:rPr>
        <w:t>E</w:t>
      </w:r>
    </w:p>
    <w:p w14:paraId="30B55413" w14:textId="77777777" w:rsidR="009B3028" w:rsidRPr="00D64E09" w:rsidRDefault="009B3028" w:rsidP="009B3028">
      <w:pPr>
        <w:pStyle w:val="Heading1"/>
        <w:rPr>
          <w:rFonts w:asciiTheme="minorHAnsi" w:hAnsiTheme="minorHAnsi" w:cstheme="minorHAnsi"/>
          <w:sz w:val="24"/>
          <w:szCs w:val="24"/>
        </w:rPr>
      </w:pPr>
      <w:r w:rsidRPr="00D64E09">
        <w:rPr>
          <w:rFonts w:asciiTheme="minorHAnsi" w:hAnsiTheme="minorHAnsi" w:cstheme="minorHAnsi"/>
          <w:sz w:val="24"/>
          <w:szCs w:val="24"/>
        </w:rPr>
        <w:t>Student Confirmation of Receipt of Education Program Handbook and Privacy Agreement</w:t>
      </w:r>
    </w:p>
    <w:p w14:paraId="0A984C22" w14:textId="0DE7C6F3" w:rsidR="009B3028" w:rsidRPr="00D64E09" w:rsidRDefault="009B3028" w:rsidP="009B3028">
      <w:pPr>
        <w:rPr>
          <w:rFonts w:asciiTheme="minorHAnsi" w:hAnsiTheme="minorHAnsi" w:cstheme="minorHAnsi"/>
        </w:rPr>
      </w:pPr>
      <w:r w:rsidRPr="00D64E09">
        <w:rPr>
          <w:rFonts w:asciiTheme="minorHAnsi" w:hAnsiTheme="minorHAnsi" w:cstheme="minorHAnsi"/>
        </w:rPr>
        <w:t xml:space="preserve">Education students </w:t>
      </w:r>
      <w:r w:rsidR="005B2272">
        <w:rPr>
          <w:rFonts w:asciiTheme="minorHAnsi" w:hAnsiTheme="minorHAnsi" w:cstheme="minorHAnsi"/>
        </w:rPr>
        <w:t xml:space="preserve">are required to </w:t>
      </w:r>
      <w:r w:rsidR="00066122">
        <w:rPr>
          <w:rFonts w:asciiTheme="minorHAnsi" w:hAnsiTheme="minorHAnsi" w:cstheme="minorHAnsi"/>
        </w:rPr>
        <w:t>verify their agreement to abide by the EPP Handbook</w:t>
      </w:r>
      <w:r w:rsidR="00542941">
        <w:rPr>
          <w:rFonts w:asciiTheme="minorHAnsi" w:hAnsiTheme="minorHAnsi" w:cstheme="minorHAnsi"/>
        </w:rPr>
        <w:t xml:space="preserve"> and privacy practices </w:t>
      </w:r>
      <w:r w:rsidR="00FE41B6">
        <w:rPr>
          <w:rFonts w:asciiTheme="minorHAnsi" w:hAnsiTheme="minorHAnsi" w:cstheme="minorHAnsi"/>
        </w:rPr>
        <w:t>as</w:t>
      </w:r>
      <w:r w:rsidR="00542941">
        <w:rPr>
          <w:rFonts w:asciiTheme="minorHAnsi" w:hAnsiTheme="minorHAnsi" w:cstheme="minorHAnsi"/>
        </w:rPr>
        <w:t xml:space="preserve"> part of each Decision Point </w:t>
      </w:r>
      <w:r w:rsidR="00FE41B6">
        <w:rPr>
          <w:rFonts w:asciiTheme="minorHAnsi" w:hAnsiTheme="minorHAnsi" w:cstheme="minorHAnsi"/>
        </w:rPr>
        <w:t>checklist in Standard for Success. This</w:t>
      </w:r>
      <w:r w:rsidRPr="00D64E09">
        <w:rPr>
          <w:rFonts w:asciiTheme="minorHAnsi" w:hAnsiTheme="minorHAnsi" w:cstheme="minorHAnsi"/>
        </w:rPr>
        <w:t xml:space="preserve"> confirmation is required to continue in the Educator Preparation Program. This confirmation states the following:</w:t>
      </w:r>
    </w:p>
    <w:p w14:paraId="7FB08084" w14:textId="0FD24DF4" w:rsidR="000F06C0" w:rsidRPr="00D64E09" w:rsidRDefault="009B3028" w:rsidP="00422925">
      <w:pPr>
        <w:spacing w:after="0"/>
        <w:rPr>
          <w:rFonts w:asciiTheme="minorHAnsi" w:hAnsiTheme="minorHAnsi" w:cstheme="minorHAnsi"/>
          <w:i/>
        </w:rPr>
      </w:pPr>
      <w:r w:rsidRPr="00D64E09">
        <w:rPr>
          <w:rFonts w:asciiTheme="minorHAnsi" w:hAnsiTheme="minorHAnsi" w:cstheme="minorHAnsi"/>
          <w:i/>
        </w:rPr>
        <w:t xml:space="preserve">As a student/participant in any education course, I state that by signing below, I am confirming that I have read, and agree to abide by, all expectations, agreements, rules, requirements, and policies of the Hanover College Educator Preparation Program Handbook throughout my career as a Hanover College Education student. The Program Handbook is updated annually. It is available at </w:t>
      </w:r>
      <w:hyperlink r:id="rId22" w:history="1">
        <w:r w:rsidRPr="00D64E09">
          <w:rPr>
            <w:rStyle w:val="Hyperlink"/>
            <w:rFonts w:asciiTheme="minorHAnsi" w:hAnsiTheme="minorHAnsi" w:cstheme="minorHAnsi"/>
            <w:i/>
          </w:rPr>
          <w:t>www.education.hanover.edu</w:t>
        </w:r>
      </w:hyperlink>
      <w:r w:rsidR="00ED61A0">
        <w:rPr>
          <w:rStyle w:val="Hyperlink"/>
          <w:rFonts w:asciiTheme="minorHAnsi" w:hAnsiTheme="minorHAnsi" w:cstheme="minorHAnsi"/>
          <w:i/>
        </w:rPr>
        <w:t>/about/handbook</w:t>
      </w:r>
      <w:r w:rsidRPr="00D64E09">
        <w:rPr>
          <w:rFonts w:asciiTheme="minorHAnsi" w:hAnsiTheme="minorHAnsi" w:cstheme="minorHAnsi"/>
          <w:i/>
        </w:rPr>
        <w:t xml:space="preserve"> and </w:t>
      </w:r>
      <w:r w:rsidRPr="00B610FD">
        <w:rPr>
          <w:rFonts w:asciiTheme="minorHAnsi" w:hAnsiTheme="minorHAnsi" w:cstheme="minorHAnsi"/>
          <w:b/>
          <w:i/>
        </w:rPr>
        <w:t>should be reviewed by</w:t>
      </w:r>
      <w:r w:rsidRPr="00D64E09">
        <w:rPr>
          <w:rFonts w:asciiTheme="minorHAnsi" w:hAnsiTheme="minorHAnsi" w:cstheme="minorHAnsi"/>
          <w:i/>
        </w:rPr>
        <w:t xml:space="preserve"> </w:t>
      </w:r>
      <w:r w:rsidRPr="00B610FD">
        <w:rPr>
          <w:rFonts w:asciiTheme="minorHAnsi" w:hAnsiTheme="minorHAnsi" w:cstheme="minorHAnsi"/>
          <w:b/>
          <w:i/>
        </w:rPr>
        <w:t>students at least once each academic year</w:t>
      </w:r>
      <w:r w:rsidRPr="00D64E09">
        <w:rPr>
          <w:rFonts w:asciiTheme="minorHAnsi" w:hAnsiTheme="minorHAnsi" w:cstheme="minorHAnsi"/>
          <w:i/>
        </w:rPr>
        <w:t>.  While Education professors will discuss any change or updates as well as specifics as they relate to each Decision Point, it is the student’s responsibility to be familiar with all aspects of the Educator Preparation Program. Do ask questions as needed to ensure compliance.</w:t>
      </w:r>
    </w:p>
    <w:p w14:paraId="1824A941" w14:textId="2D67A965" w:rsidR="00520B5E" w:rsidRDefault="009B3028" w:rsidP="00422925">
      <w:pPr>
        <w:spacing w:after="0"/>
        <w:rPr>
          <w:rFonts w:asciiTheme="minorHAnsi" w:hAnsiTheme="minorHAnsi" w:cstheme="minorHAnsi"/>
          <w:b/>
          <w:i/>
        </w:rPr>
      </w:pPr>
      <w:r w:rsidRPr="00D64E09">
        <w:rPr>
          <w:rFonts w:asciiTheme="minorHAnsi" w:hAnsiTheme="minorHAnsi" w:cstheme="minorHAnsi"/>
          <w:b/>
          <w:i/>
        </w:rPr>
        <w:t xml:space="preserve">Students without an agreement </w:t>
      </w:r>
      <w:r w:rsidR="00B17A0C" w:rsidRPr="00D64E09">
        <w:rPr>
          <w:rFonts w:asciiTheme="minorHAnsi" w:hAnsiTheme="minorHAnsi" w:cstheme="minorHAnsi"/>
          <w:b/>
          <w:i/>
        </w:rPr>
        <w:t xml:space="preserve">on file </w:t>
      </w:r>
      <w:r w:rsidR="00CF7F3E">
        <w:rPr>
          <w:rFonts w:asciiTheme="minorHAnsi" w:hAnsiTheme="minorHAnsi" w:cstheme="minorHAnsi"/>
          <w:b/>
          <w:i/>
        </w:rPr>
        <w:t xml:space="preserve">will not pass that </w:t>
      </w:r>
      <w:r w:rsidR="00D553D3">
        <w:rPr>
          <w:rFonts w:asciiTheme="minorHAnsi" w:hAnsiTheme="minorHAnsi" w:cstheme="minorHAnsi"/>
          <w:b/>
          <w:i/>
        </w:rPr>
        <w:t>Decision Point and will be removed from the EPP.  In addition, i</w:t>
      </w:r>
      <w:r w:rsidR="000B7B27">
        <w:rPr>
          <w:rFonts w:asciiTheme="minorHAnsi" w:hAnsiTheme="minorHAnsi" w:cstheme="minorHAnsi"/>
          <w:b/>
          <w:i/>
        </w:rPr>
        <w:t xml:space="preserve">ncomplete </w:t>
      </w:r>
      <w:r w:rsidR="000B7C64">
        <w:rPr>
          <w:rFonts w:asciiTheme="minorHAnsi" w:hAnsiTheme="minorHAnsi" w:cstheme="minorHAnsi"/>
          <w:b/>
          <w:i/>
        </w:rPr>
        <w:t>documentation</w:t>
      </w:r>
      <w:r w:rsidR="007313F9">
        <w:rPr>
          <w:rFonts w:asciiTheme="minorHAnsi" w:hAnsiTheme="minorHAnsi" w:cstheme="minorHAnsi"/>
          <w:b/>
          <w:i/>
        </w:rPr>
        <w:t xml:space="preserve"> and/or late assignments</w:t>
      </w:r>
      <w:r w:rsidR="00B610FD">
        <w:rPr>
          <w:rFonts w:asciiTheme="minorHAnsi" w:hAnsiTheme="minorHAnsi" w:cstheme="minorHAnsi"/>
          <w:b/>
          <w:i/>
        </w:rPr>
        <w:t xml:space="preserve"> </w:t>
      </w:r>
      <w:r w:rsidR="000F06C0" w:rsidRPr="00D64E09">
        <w:rPr>
          <w:rFonts w:asciiTheme="minorHAnsi" w:hAnsiTheme="minorHAnsi" w:cstheme="minorHAnsi"/>
          <w:b/>
          <w:i/>
        </w:rPr>
        <w:t>demonstrate</w:t>
      </w:r>
      <w:r w:rsidR="00D64E09" w:rsidRPr="00D64E09">
        <w:rPr>
          <w:rFonts w:asciiTheme="minorHAnsi" w:hAnsiTheme="minorHAnsi" w:cstheme="minorHAnsi"/>
          <w:b/>
          <w:i/>
        </w:rPr>
        <w:t>s</w:t>
      </w:r>
      <w:r w:rsidR="000F06C0" w:rsidRPr="00D64E09">
        <w:rPr>
          <w:rFonts w:asciiTheme="minorHAnsi" w:hAnsiTheme="minorHAnsi" w:cstheme="minorHAnsi"/>
          <w:b/>
          <w:i/>
        </w:rPr>
        <w:t xml:space="preserve"> a lack of professionalism which will be reflected in the student’s development of dispositions records.</w:t>
      </w:r>
    </w:p>
    <w:p w14:paraId="1D1C638B" w14:textId="77777777" w:rsidR="00AD061A" w:rsidRPr="00AD061A" w:rsidRDefault="00520B5E" w:rsidP="007313F9">
      <w:pPr>
        <w:rPr>
          <w:rFonts w:asciiTheme="minorHAnsi" w:hAnsiTheme="minorHAnsi" w:cstheme="minorHAnsi"/>
          <w:b/>
          <w:iCs/>
          <w:sz w:val="32"/>
          <w:szCs w:val="32"/>
        </w:rPr>
      </w:pPr>
      <w:r>
        <w:rPr>
          <w:rFonts w:asciiTheme="minorHAnsi" w:hAnsiTheme="minorHAnsi" w:cstheme="minorHAnsi"/>
          <w:b/>
          <w:i/>
        </w:rPr>
        <w:br w:type="page"/>
      </w:r>
      <w:r w:rsidR="00AD061A" w:rsidRPr="00AD061A">
        <w:rPr>
          <w:rFonts w:asciiTheme="minorHAnsi" w:hAnsiTheme="minorHAnsi" w:cstheme="minorHAnsi"/>
          <w:b/>
          <w:iCs/>
          <w:sz w:val="32"/>
          <w:szCs w:val="32"/>
        </w:rPr>
        <w:t>Appendix F</w:t>
      </w:r>
    </w:p>
    <w:p w14:paraId="2059E49A" w14:textId="0855C650" w:rsidR="004B6D8B" w:rsidRPr="00D7202B" w:rsidRDefault="00206B8B" w:rsidP="007313F9">
      <w:pPr>
        <w:rPr>
          <w:b/>
        </w:rPr>
      </w:pPr>
      <w:r>
        <w:rPr>
          <w:b/>
        </w:rPr>
        <w:t>S</w:t>
      </w:r>
      <w:r w:rsidR="004B6D8B" w:rsidRPr="00D7202B">
        <w:rPr>
          <w:b/>
        </w:rPr>
        <w:t xml:space="preserve">tandard for Success Student </w:t>
      </w:r>
      <w:r w:rsidR="00D7202B" w:rsidRPr="00D7202B">
        <w:rPr>
          <w:b/>
        </w:rPr>
        <w:t>Records System</w:t>
      </w:r>
    </w:p>
    <w:p w14:paraId="23C82F02" w14:textId="6A61ADE8" w:rsidR="00FF526E" w:rsidRDefault="00D7202B" w:rsidP="004B6D8B">
      <w:r>
        <w:t xml:space="preserve">Hanover College and the Educator Preparation Program </w:t>
      </w:r>
      <w:r w:rsidR="009464D4">
        <w:t>has contracted with Standard for Success</w:t>
      </w:r>
      <w:r w:rsidR="001573D3">
        <w:t xml:space="preserve"> </w:t>
      </w:r>
      <w:r w:rsidR="00BF4A99">
        <w:t>for data management for the EPP.</w:t>
      </w:r>
      <w:r w:rsidR="008A263E">
        <w:t xml:space="preserve"> This utility will </w:t>
      </w:r>
      <w:r w:rsidR="0085334B">
        <w:t xml:space="preserve">enable </w:t>
      </w:r>
      <w:r w:rsidR="008A263E">
        <w:t xml:space="preserve">our </w:t>
      </w:r>
      <w:r w:rsidR="0085334B">
        <w:t xml:space="preserve">education students to store </w:t>
      </w:r>
      <w:r w:rsidR="008F4BF3">
        <w:t xml:space="preserve">their </w:t>
      </w:r>
      <w:r w:rsidR="008A263E">
        <w:t xml:space="preserve">valuable </w:t>
      </w:r>
      <w:r w:rsidR="005512B9">
        <w:t xml:space="preserve">data, </w:t>
      </w:r>
      <w:r w:rsidR="008A263E">
        <w:t>teaching</w:t>
      </w:r>
      <w:r w:rsidR="0085334B">
        <w:t xml:space="preserve"> artifacts</w:t>
      </w:r>
      <w:r w:rsidR="005474C2">
        <w:t>,</w:t>
      </w:r>
      <w:r w:rsidR="0085334B">
        <w:t xml:space="preserve"> </w:t>
      </w:r>
      <w:r w:rsidR="00050208">
        <w:t xml:space="preserve">as well to </w:t>
      </w:r>
      <w:r w:rsidR="009A363F">
        <w:t xml:space="preserve">keep </w:t>
      </w:r>
      <w:r w:rsidR="005439E7">
        <w:t>accurate details of courses, decision points, documents, and progress in one cloud</w:t>
      </w:r>
      <w:r w:rsidR="005474C2">
        <w:t>-</w:t>
      </w:r>
      <w:r w:rsidR="005439E7">
        <w:t>based</w:t>
      </w:r>
      <w:r w:rsidR="009A67D0">
        <w:t xml:space="preserve">, secure location. </w:t>
      </w:r>
      <w:r w:rsidR="003E14EA">
        <w:t xml:space="preserve">This </w:t>
      </w:r>
      <w:r w:rsidR="003E14EA" w:rsidRPr="00050208">
        <w:rPr>
          <w:u w:val="single"/>
        </w:rPr>
        <w:t>subscription</w:t>
      </w:r>
      <w:r w:rsidR="003E14EA">
        <w:t xml:space="preserve"> </w:t>
      </w:r>
      <w:r w:rsidR="0038247E">
        <w:t xml:space="preserve">is required for all </w:t>
      </w:r>
      <w:r w:rsidR="00247943">
        <w:t xml:space="preserve">students in </w:t>
      </w:r>
      <w:r w:rsidR="005357EA">
        <w:t xml:space="preserve">any </w:t>
      </w:r>
      <w:r w:rsidR="00247943">
        <w:t>Education course</w:t>
      </w:r>
      <w:r w:rsidR="007E7C5A">
        <w:t>(s) and necessary for applying to the EPP. Th</w:t>
      </w:r>
      <w:r w:rsidR="004F485B">
        <w:t>e cost for the 2021-2022 academic year is</w:t>
      </w:r>
      <w:r w:rsidR="009D636C">
        <w:t xml:space="preserve"> $100 for the year</w:t>
      </w:r>
      <w:r w:rsidR="009D636C" w:rsidRPr="009D636C">
        <w:t xml:space="preserve">. </w:t>
      </w:r>
      <w:r w:rsidR="009F1848" w:rsidRPr="009D636C">
        <w:t xml:space="preserve">Standard for Success </w:t>
      </w:r>
      <w:r w:rsidR="009D636C">
        <w:t>has</w:t>
      </w:r>
      <w:r w:rsidR="009F1848">
        <w:t xml:space="preserve"> a</w:t>
      </w:r>
      <w:r w:rsidR="00DE33AB">
        <w:t xml:space="preserve"> secure, online payment portal</w:t>
      </w:r>
      <w:r w:rsidR="009D636C">
        <w:t xml:space="preserve"> to pay right from the student profile</w:t>
      </w:r>
      <w:r w:rsidR="00254078">
        <w:t xml:space="preserve">. All students must complete every field </w:t>
      </w:r>
      <w:r w:rsidR="001337A2">
        <w:t>(address</w:t>
      </w:r>
      <w:r w:rsidR="00EA2861">
        <w:t xml:space="preserve">, phone, etc.) </w:t>
      </w:r>
      <w:r w:rsidR="00254078">
        <w:t>in their SFS profile</w:t>
      </w:r>
      <w:r w:rsidR="00F02E71">
        <w:t xml:space="preserve">, as well as adding all required uploads of </w:t>
      </w:r>
      <w:r w:rsidR="00482050">
        <w:t>b</w:t>
      </w:r>
      <w:r w:rsidR="00F60187">
        <w:t xml:space="preserve">ackground </w:t>
      </w:r>
      <w:r w:rsidR="001943F5">
        <w:t>check reports, proof of vaccination</w:t>
      </w:r>
      <w:r w:rsidR="00B43F33">
        <w:t>, major/minor declarations</w:t>
      </w:r>
      <w:r w:rsidR="00482050">
        <w:t>, and any other required field.</w:t>
      </w:r>
    </w:p>
    <w:p w14:paraId="5BDAE7AA" w14:textId="42027E78" w:rsidR="004B6D8B" w:rsidRDefault="00DE33AB" w:rsidP="004B6D8B">
      <w:r>
        <w:t>An annual deadline for acquiring the subscription</w:t>
      </w:r>
      <w:r w:rsidR="00E46807">
        <w:t xml:space="preserve"> will be set by the EPP.</w:t>
      </w:r>
      <w:r w:rsidR="00EA2861">
        <w:t xml:space="preserve"> This will usually be </w:t>
      </w:r>
      <w:r w:rsidR="00331C6F">
        <w:t>the last day of Drop Add at 5:00P</w:t>
      </w:r>
      <w:r w:rsidR="00482050">
        <w:t>M to give</w:t>
      </w:r>
      <w:r w:rsidR="00206B8B">
        <w:t xml:space="preserve"> students an opportunity to change their schedules as desired. </w:t>
      </w:r>
      <w:r w:rsidR="00E46807">
        <w:t xml:space="preserve">Students who have not secured their subscription will not be allowed to continue in </w:t>
      </w:r>
      <w:r w:rsidR="0049595B">
        <w:t>field placements, decision points, and other program checkpoints until proof of active subscription is provided</w:t>
      </w:r>
      <w:r w:rsidR="00FC6572">
        <w:t xml:space="preserve"> to the EPP. </w:t>
      </w:r>
      <w:r w:rsidR="00814572">
        <w:t xml:space="preserve">Additionally, all assignments in every EDU course </w:t>
      </w:r>
      <w:proofErr w:type="gramStart"/>
      <w:r w:rsidR="00814572">
        <w:t>is</w:t>
      </w:r>
      <w:proofErr w:type="gramEnd"/>
      <w:r w:rsidR="00814572">
        <w:t xml:space="preserve"> scored within SFS rubrics,</w:t>
      </w:r>
      <w:r w:rsidR="0030185A">
        <w:t xml:space="preserve"> </w:t>
      </w:r>
      <w:r w:rsidR="00814572">
        <w:t>so</w:t>
      </w:r>
      <w:r w:rsidR="0030185A">
        <w:t xml:space="preserve"> students</w:t>
      </w:r>
      <w:r w:rsidR="00814572">
        <w:t xml:space="preserve"> without a </w:t>
      </w:r>
      <w:r w:rsidR="0030185A">
        <w:t xml:space="preserve">SFS </w:t>
      </w:r>
      <w:r w:rsidR="00814572">
        <w:t xml:space="preserve">subscription </w:t>
      </w:r>
      <w:r w:rsidR="0030185A">
        <w:t xml:space="preserve">will receive </w:t>
      </w:r>
      <w:r w:rsidR="00DA1994">
        <w:t xml:space="preserve">a zero on an assignment not entered in SFS. </w:t>
      </w:r>
      <w:r w:rsidR="00D64312">
        <w:t xml:space="preserve">Please contact your </w:t>
      </w:r>
      <w:proofErr w:type="gramStart"/>
      <w:r w:rsidR="00D64312">
        <w:t>Education</w:t>
      </w:r>
      <w:proofErr w:type="gramEnd"/>
      <w:r w:rsidR="00D64312">
        <w:t xml:space="preserve"> advisor or course instructor with any questions</w:t>
      </w:r>
      <w:r w:rsidR="0038247E">
        <w:t>.</w:t>
      </w:r>
      <w:r w:rsidR="00D64312">
        <w:t xml:space="preserve"> </w:t>
      </w:r>
      <w:r w:rsidR="00A212CF">
        <w:t xml:space="preserve">Students with financial aid remaining may be able to withdraw funds for this subscription </w:t>
      </w:r>
      <w:r w:rsidR="003065A9">
        <w:t xml:space="preserve">from their student accounts. A </w:t>
      </w:r>
      <w:r w:rsidR="00482050">
        <w:t xml:space="preserve">loan or grant from the </w:t>
      </w:r>
      <w:r w:rsidR="00BC6DFB">
        <w:t xml:space="preserve">Panther </w:t>
      </w:r>
      <w:r w:rsidR="00482050">
        <w:t>Needs Fund</w:t>
      </w:r>
      <w:r w:rsidR="00BC6DFB">
        <w:t xml:space="preserve"> may be available to students </w:t>
      </w:r>
      <w:r w:rsidR="003065A9">
        <w:t>via the Chaplain’s Off</w:t>
      </w:r>
      <w:r w:rsidR="00482050">
        <w:t xml:space="preserve">ice. Please contact the Education Student </w:t>
      </w:r>
      <w:r w:rsidR="00E36D6B">
        <w:t>Services Coordinator to inquire about this</w:t>
      </w:r>
      <w:r w:rsidR="00697A5B">
        <w:t>.</w:t>
      </w:r>
    </w:p>
    <w:p w14:paraId="34D587CD" w14:textId="1E88D51D" w:rsidR="00652DA7" w:rsidRDefault="00652DA7" w:rsidP="00B570AC">
      <w:pPr>
        <w:rPr>
          <w:b/>
        </w:rPr>
      </w:pPr>
    </w:p>
    <w:p w14:paraId="79F9123A" w14:textId="2A96AA29" w:rsidR="00422925" w:rsidRPr="00C80301" w:rsidRDefault="00C80301" w:rsidP="00C80301">
      <w:pPr>
        <w:pStyle w:val="ListParagraph"/>
        <w:spacing w:after="0"/>
        <w:ind w:left="1080"/>
        <w:jc w:val="right"/>
        <w:rPr>
          <w:rFonts w:asciiTheme="minorHAnsi" w:hAnsiTheme="minorHAnsi" w:cstheme="minorHAnsi"/>
          <w:i/>
          <w:sz w:val="18"/>
          <w:szCs w:val="18"/>
        </w:rPr>
      </w:pPr>
      <w:r w:rsidRPr="00C80301">
        <w:rPr>
          <w:rFonts w:asciiTheme="minorHAnsi" w:hAnsiTheme="minorHAnsi" w:cstheme="minorHAnsi"/>
          <w:i/>
          <w:sz w:val="18"/>
          <w:szCs w:val="18"/>
        </w:rPr>
        <w:t>Hanover College EPP Student Handbook</w:t>
      </w:r>
      <w:r w:rsidR="00B610FD">
        <w:rPr>
          <w:rFonts w:asciiTheme="minorHAnsi" w:hAnsiTheme="minorHAnsi" w:cstheme="minorHAnsi"/>
          <w:i/>
          <w:sz w:val="18"/>
          <w:szCs w:val="18"/>
        </w:rPr>
        <w:t xml:space="preserve"> </w:t>
      </w:r>
      <w:r w:rsidR="00A54558">
        <w:rPr>
          <w:rFonts w:asciiTheme="minorHAnsi" w:hAnsiTheme="minorHAnsi" w:cstheme="minorHAnsi"/>
          <w:i/>
          <w:sz w:val="18"/>
          <w:szCs w:val="18"/>
        </w:rPr>
        <w:t>is reviewed/</w:t>
      </w:r>
      <w:r w:rsidR="00B610FD">
        <w:rPr>
          <w:rFonts w:asciiTheme="minorHAnsi" w:hAnsiTheme="minorHAnsi" w:cstheme="minorHAnsi"/>
          <w:i/>
          <w:sz w:val="18"/>
          <w:szCs w:val="18"/>
        </w:rPr>
        <w:t>revised annually.</w:t>
      </w:r>
      <w:r w:rsidR="00D50853">
        <w:rPr>
          <w:rFonts w:asciiTheme="minorHAnsi" w:hAnsiTheme="minorHAnsi" w:cstheme="minorHAnsi"/>
          <w:i/>
          <w:sz w:val="18"/>
          <w:szCs w:val="18"/>
        </w:rPr>
        <w:br/>
        <w:t>Confirmation of agreement is required at each of the three decision points of the EPP</w:t>
      </w:r>
      <w:r w:rsidR="0044152A">
        <w:rPr>
          <w:rFonts w:asciiTheme="minorHAnsi" w:hAnsiTheme="minorHAnsi" w:cstheme="minorHAnsi"/>
          <w:i/>
          <w:sz w:val="18"/>
          <w:szCs w:val="18"/>
        </w:rPr>
        <w:t>.</w:t>
      </w:r>
    </w:p>
    <w:sectPr w:rsidR="00422925" w:rsidRPr="00C80301" w:rsidSect="00E762B1">
      <w:headerReference w:type="default" r:id="rId23"/>
      <w:footerReference w:type="default" r:id="rId24"/>
      <w:pgSz w:w="12240" w:h="15840" w:code="1"/>
      <w:pgMar w:top="576" w:right="720" w:bottom="576"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0D58" w14:textId="77777777" w:rsidR="00AB05F7" w:rsidRDefault="00AB05F7" w:rsidP="005963F8">
      <w:pPr>
        <w:spacing w:after="0" w:line="240" w:lineRule="auto"/>
      </w:pPr>
      <w:r>
        <w:separator/>
      </w:r>
    </w:p>
  </w:endnote>
  <w:endnote w:type="continuationSeparator" w:id="0">
    <w:p w14:paraId="780B1C0C" w14:textId="77777777" w:rsidR="00AB05F7" w:rsidRDefault="00AB05F7" w:rsidP="005963F8">
      <w:pPr>
        <w:spacing w:after="0" w:line="240" w:lineRule="auto"/>
      </w:pPr>
      <w:r>
        <w:continuationSeparator/>
      </w:r>
    </w:p>
  </w:endnote>
  <w:endnote w:type="continuationNotice" w:id="1">
    <w:p w14:paraId="786C326F" w14:textId="77777777" w:rsidR="00AB05F7" w:rsidRDefault="00AB0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5FF" w14:textId="4D70AA6F" w:rsidR="0043536E" w:rsidRDefault="0043536E">
    <w:pPr>
      <w:pStyle w:val="Footer"/>
      <w:pBdr>
        <w:top w:val="single" w:sz="4" w:space="1" w:color="D9D9D9" w:themeColor="background1" w:themeShade="D9"/>
      </w:pBdr>
    </w:pPr>
  </w:p>
  <w:p w14:paraId="4DAA44E5" w14:textId="59CBCE67" w:rsidR="0043536E" w:rsidRDefault="0043536E">
    <w:pPr>
      <w:pStyle w:val="Footer"/>
      <w:pBdr>
        <w:top w:val="single" w:sz="4" w:space="1" w:color="D9D9D9" w:themeColor="background1" w:themeShade="D9"/>
      </w:pBdr>
      <w:rPr>
        <w:b/>
      </w:rPr>
    </w:pPr>
    <w:r>
      <w:t xml:space="preserve">                                                                                                                                   </w:t>
    </w:r>
    <w:sdt>
      <w:sdtPr>
        <w:id w:val="814559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6E3784" w:rsidRPr="006E3784">
          <w:rPr>
            <w:b/>
            <w:noProof/>
          </w:rPr>
          <w:t>19</w:t>
        </w:r>
        <w:r>
          <w:rPr>
            <w:b/>
            <w:noProof/>
          </w:rPr>
          <w:fldChar w:fldCharType="end"/>
        </w:r>
        <w:r>
          <w:rPr>
            <w:b/>
          </w:rPr>
          <w:t xml:space="preserve"> | </w:t>
        </w:r>
        <w:r>
          <w:rPr>
            <w:color w:val="7F7F7F" w:themeColor="background1" w:themeShade="7F"/>
            <w:spacing w:val="60"/>
          </w:rPr>
          <w:t>Page</w:t>
        </w:r>
      </w:sdtContent>
    </w:sdt>
  </w:p>
  <w:p w14:paraId="4DAA44E6" w14:textId="77777777" w:rsidR="0043536E" w:rsidRDefault="0043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2CFD" w14:textId="77777777" w:rsidR="00AB05F7" w:rsidRDefault="00AB05F7" w:rsidP="005963F8">
      <w:pPr>
        <w:spacing w:after="0" w:line="240" w:lineRule="auto"/>
      </w:pPr>
      <w:r>
        <w:separator/>
      </w:r>
    </w:p>
  </w:footnote>
  <w:footnote w:type="continuationSeparator" w:id="0">
    <w:p w14:paraId="07C1F074" w14:textId="77777777" w:rsidR="00AB05F7" w:rsidRDefault="00AB05F7" w:rsidP="005963F8">
      <w:pPr>
        <w:spacing w:after="0" w:line="240" w:lineRule="auto"/>
      </w:pPr>
      <w:r>
        <w:continuationSeparator/>
      </w:r>
    </w:p>
  </w:footnote>
  <w:footnote w:type="continuationNotice" w:id="1">
    <w:p w14:paraId="4112F6AB" w14:textId="77777777" w:rsidR="00AB05F7" w:rsidRDefault="00AB0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4DAA44E2" w14:textId="2C1A0B08" w:rsidR="0043536E" w:rsidRDefault="00C8340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ajorBidi"/>
            <w:sz w:val="32"/>
            <w:szCs w:val="32"/>
          </w:rPr>
          <w:t>2021-2022 Student Handbook</w:t>
        </w:r>
      </w:p>
    </w:sdtContent>
  </w:sdt>
  <w:p w14:paraId="4DAA44E3" w14:textId="77777777" w:rsidR="0043536E" w:rsidRDefault="00435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4A"/>
    <w:multiLevelType w:val="multilevel"/>
    <w:tmpl w:val="6D0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28A2"/>
    <w:multiLevelType w:val="hybridMultilevel"/>
    <w:tmpl w:val="02A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C13"/>
    <w:multiLevelType w:val="hybridMultilevel"/>
    <w:tmpl w:val="C17AEB78"/>
    <w:lvl w:ilvl="0" w:tplc="196E0956">
      <w:start w:val="1"/>
      <w:numFmt w:val="bullet"/>
      <w:lvlText w:val=""/>
      <w:lvlJc w:val="left"/>
      <w:pPr>
        <w:tabs>
          <w:tab w:val="num" w:pos="720"/>
        </w:tabs>
        <w:ind w:left="720" w:hanging="360"/>
      </w:pPr>
      <w:rPr>
        <w:rFonts w:ascii="Symbol" w:hAnsi="Symbol" w:hint="default"/>
        <w:sz w:val="20"/>
      </w:rPr>
    </w:lvl>
    <w:lvl w:ilvl="1" w:tplc="7C344C1E" w:tentative="1">
      <w:start w:val="1"/>
      <w:numFmt w:val="bullet"/>
      <w:lvlText w:val="o"/>
      <w:lvlJc w:val="left"/>
      <w:pPr>
        <w:tabs>
          <w:tab w:val="num" w:pos="1440"/>
        </w:tabs>
        <w:ind w:left="1440" w:hanging="360"/>
      </w:pPr>
      <w:rPr>
        <w:rFonts w:ascii="Courier New" w:hAnsi="Courier New" w:hint="default"/>
        <w:sz w:val="20"/>
      </w:rPr>
    </w:lvl>
    <w:lvl w:ilvl="2" w:tplc="7C3ECDAA" w:tentative="1">
      <w:start w:val="1"/>
      <w:numFmt w:val="bullet"/>
      <w:lvlText w:val=""/>
      <w:lvlJc w:val="left"/>
      <w:pPr>
        <w:tabs>
          <w:tab w:val="num" w:pos="2160"/>
        </w:tabs>
        <w:ind w:left="2160" w:hanging="360"/>
      </w:pPr>
      <w:rPr>
        <w:rFonts w:ascii="Wingdings" w:hAnsi="Wingdings" w:hint="default"/>
        <w:sz w:val="20"/>
      </w:rPr>
    </w:lvl>
    <w:lvl w:ilvl="3" w:tplc="A6B859BA" w:tentative="1">
      <w:start w:val="1"/>
      <w:numFmt w:val="bullet"/>
      <w:lvlText w:val=""/>
      <w:lvlJc w:val="left"/>
      <w:pPr>
        <w:tabs>
          <w:tab w:val="num" w:pos="2880"/>
        </w:tabs>
        <w:ind w:left="2880" w:hanging="360"/>
      </w:pPr>
      <w:rPr>
        <w:rFonts w:ascii="Wingdings" w:hAnsi="Wingdings" w:hint="default"/>
        <w:sz w:val="20"/>
      </w:rPr>
    </w:lvl>
    <w:lvl w:ilvl="4" w:tplc="B3A07D52" w:tentative="1">
      <w:start w:val="1"/>
      <w:numFmt w:val="bullet"/>
      <w:lvlText w:val=""/>
      <w:lvlJc w:val="left"/>
      <w:pPr>
        <w:tabs>
          <w:tab w:val="num" w:pos="3600"/>
        </w:tabs>
        <w:ind w:left="3600" w:hanging="360"/>
      </w:pPr>
      <w:rPr>
        <w:rFonts w:ascii="Wingdings" w:hAnsi="Wingdings" w:hint="default"/>
        <w:sz w:val="20"/>
      </w:rPr>
    </w:lvl>
    <w:lvl w:ilvl="5" w:tplc="3ABA58EA" w:tentative="1">
      <w:start w:val="1"/>
      <w:numFmt w:val="bullet"/>
      <w:lvlText w:val=""/>
      <w:lvlJc w:val="left"/>
      <w:pPr>
        <w:tabs>
          <w:tab w:val="num" w:pos="4320"/>
        </w:tabs>
        <w:ind w:left="4320" w:hanging="360"/>
      </w:pPr>
      <w:rPr>
        <w:rFonts w:ascii="Wingdings" w:hAnsi="Wingdings" w:hint="default"/>
        <w:sz w:val="20"/>
      </w:rPr>
    </w:lvl>
    <w:lvl w:ilvl="6" w:tplc="7EB6B406" w:tentative="1">
      <w:start w:val="1"/>
      <w:numFmt w:val="bullet"/>
      <w:lvlText w:val=""/>
      <w:lvlJc w:val="left"/>
      <w:pPr>
        <w:tabs>
          <w:tab w:val="num" w:pos="5040"/>
        </w:tabs>
        <w:ind w:left="5040" w:hanging="360"/>
      </w:pPr>
      <w:rPr>
        <w:rFonts w:ascii="Wingdings" w:hAnsi="Wingdings" w:hint="default"/>
        <w:sz w:val="20"/>
      </w:rPr>
    </w:lvl>
    <w:lvl w:ilvl="7" w:tplc="FB0213E4" w:tentative="1">
      <w:start w:val="1"/>
      <w:numFmt w:val="bullet"/>
      <w:lvlText w:val=""/>
      <w:lvlJc w:val="left"/>
      <w:pPr>
        <w:tabs>
          <w:tab w:val="num" w:pos="5760"/>
        </w:tabs>
        <w:ind w:left="5760" w:hanging="360"/>
      </w:pPr>
      <w:rPr>
        <w:rFonts w:ascii="Wingdings" w:hAnsi="Wingdings" w:hint="default"/>
        <w:sz w:val="20"/>
      </w:rPr>
    </w:lvl>
    <w:lvl w:ilvl="8" w:tplc="646C084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9470A"/>
    <w:multiLevelType w:val="hybridMultilevel"/>
    <w:tmpl w:val="5EA8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09C6"/>
    <w:multiLevelType w:val="hybridMultilevel"/>
    <w:tmpl w:val="7EBC8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A16B4"/>
    <w:multiLevelType w:val="hybridMultilevel"/>
    <w:tmpl w:val="77BE2B80"/>
    <w:lvl w:ilvl="0" w:tplc="6422FA0C">
      <w:start w:val="1"/>
      <w:numFmt w:val="bullet"/>
      <w:lvlText w:val=""/>
      <w:lvlJc w:val="left"/>
      <w:pPr>
        <w:tabs>
          <w:tab w:val="num" w:pos="720"/>
        </w:tabs>
        <w:ind w:left="720" w:hanging="360"/>
      </w:pPr>
      <w:rPr>
        <w:rFonts w:ascii="Symbol" w:hAnsi="Symbol" w:hint="default"/>
        <w:sz w:val="20"/>
      </w:rPr>
    </w:lvl>
    <w:lvl w:ilvl="1" w:tplc="64CC696A" w:tentative="1">
      <w:start w:val="1"/>
      <w:numFmt w:val="bullet"/>
      <w:lvlText w:val="o"/>
      <w:lvlJc w:val="left"/>
      <w:pPr>
        <w:tabs>
          <w:tab w:val="num" w:pos="1440"/>
        </w:tabs>
        <w:ind w:left="1440" w:hanging="360"/>
      </w:pPr>
      <w:rPr>
        <w:rFonts w:ascii="Courier New" w:hAnsi="Courier New" w:hint="default"/>
        <w:sz w:val="20"/>
      </w:rPr>
    </w:lvl>
    <w:lvl w:ilvl="2" w:tplc="9C9804A4" w:tentative="1">
      <w:start w:val="1"/>
      <w:numFmt w:val="bullet"/>
      <w:lvlText w:val=""/>
      <w:lvlJc w:val="left"/>
      <w:pPr>
        <w:tabs>
          <w:tab w:val="num" w:pos="2160"/>
        </w:tabs>
        <w:ind w:left="2160" w:hanging="360"/>
      </w:pPr>
      <w:rPr>
        <w:rFonts w:ascii="Wingdings" w:hAnsi="Wingdings" w:hint="default"/>
        <w:sz w:val="20"/>
      </w:rPr>
    </w:lvl>
    <w:lvl w:ilvl="3" w:tplc="6686BB56" w:tentative="1">
      <w:start w:val="1"/>
      <w:numFmt w:val="bullet"/>
      <w:lvlText w:val=""/>
      <w:lvlJc w:val="left"/>
      <w:pPr>
        <w:tabs>
          <w:tab w:val="num" w:pos="2880"/>
        </w:tabs>
        <w:ind w:left="2880" w:hanging="360"/>
      </w:pPr>
      <w:rPr>
        <w:rFonts w:ascii="Wingdings" w:hAnsi="Wingdings" w:hint="default"/>
        <w:sz w:val="20"/>
      </w:rPr>
    </w:lvl>
    <w:lvl w:ilvl="4" w:tplc="69901C46" w:tentative="1">
      <w:start w:val="1"/>
      <w:numFmt w:val="bullet"/>
      <w:lvlText w:val=""/>
      <w:lvlJc w:val="left"/>
      <w:pPr>
        <w:tabs>
          <w:tab w:val="num" w:pos="3600"/>
        </w:tabs>
        <w:ind w:left="3600" w:hanging="360"/>
      </w:pPr>
      <w:rPr>
        <w:rFonts w:ascii="Wingdings" w:hAnsi="Wingdings" w:hint="default"/>
        <w:sz w:val="20"/>
      </w:rPr>
    </w:lvl>
    <w:lvl w:ilvl="5" w:tplc="3176D6C2" w:tentative="1">
      <w:start w:val="1"/>
      <w:numFmt w:val="bullet"/>
      <w:lvlText w:val=""/>
      <w:lvlJc w:val="left"/>
      <w:pPr>
        <w:tabs>
          <w:tab w:val="num" w:pos="4320"/>
        </w:tabs>
        <w:ind w:left="4320" w:hanging="360"/>
      </w:pPr>
      <w:rPr>
        <w:rFonts w:ascii="Wingdings" w:hAnsi="Wingdings" w:hint="default"/>
        <w:sz w:val="20"/>
      </w:rPr>
    </w:lvl>
    <w:lvl w:ilvl="6" w:tplc="8E8AC470" w:tentative="1">
      <w:start w:val="1"/>
      <w:numFmt w:val="bullet"/>
      <w:lvlText w:val=""/>
      <w:lvlJc w:val="left"/>
      <w:pPr>
        <w:tabs>
          <w:tab w:val="num" w:pos="5040"/>
        </w:tabs>
        <w:ind w:left="5040" w:hanging="360"/>
      </w:pPr>
      <w:rPr>
        <w:rFonts w:ascii="Wingdings" w:hAnsi="Wingdings" w:hint="default"/>
        <w:sz w:val="20"/>
      </w:rPr>
    </w:lvl>
    <w:lvl w:ilvl="7" w:tplc="B5003E74" w:tentative="1">
      <w:start w:val="1"/>
      <w:numFmt w:val="bullet"/>
      <w:lvlText w:val=""/>
      <w:lvlJc w:val="left"/>
      <w:pPr>
        <w:tabs>
          <w:tab w:val="num" w:pos="5760"/>
        </w:tabs>
        <w:ind w:left="5760" w:hanging="360"/>
      </w:pPr>
      <w:rPr>
        <w:rFonts w:ascii="Wingdings" w:hAnsi="Wingdings" w:hint="default"/>
        <w:sz w:val="20"/>
      </w:rPr>
    </w:lvl>
    <w:lvl w:ilvl="8" w:tplc="7BBE840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625B9"/>
    <w:multiLevelType w:val="hybridMultilevel"/>
    <w:tmpl w:val="ACB893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1E071A9A"/>
    <w:multiLevelType w:val="hybridMultilevel"/>
    <w:tmpl w:val="540EFADA"/>
    <w:lvl w:ilvl="0" w:tplc="C11009CC">
      <w:start w:val="1"/>
      <w:numFmt w:val="bullet"/>
      <w:lvlText w:val=""/>
      <w:lvlJc w:val="left"/>
      <w:pPr>
        <w:tabs>
          <w:tab w:val="num" w:pos="720"/>
        </w:tabs>
        <w:ind w:left="720" w:hanging="360"/>
      </w:pPr>
      <w:rPr>
        <w:rFonts w:ascii="Symbol" w:hAnsi="Symbol" w:hint="default"/>
        <w:sz w:val="20"/>
      </w:rPr>
    </w:lvl>
    <w:lvl w:ilvl="1" w:tplc="3D22BED0" w:tentative="1">
      <w:start w:val="1"/>
      <w:numFmt w:val="bullet"/>
      <w:lvlText w:val="o"/>
      <w:lvlJc w:val="left"/>
      <w:pPr>
        <w:tabs>
          <w:tab w:val="num" w:pos="1440"/>
        </w:tabs>
        <w:ind w:left="1440" w:hanging="360"/>
      </w:pPr>
      <w:rPr>
        <w:rFonts w:ascii="Courier New" w:hAnsi="Courier New" w:hint="default"/>
        <w:sz w:val="20"/>
      </w:rPr>
    </w:lvl>
    <w:lvl w:ilvl="2" w:tplc="DAE884EC" w:tentative="1">
      <w:start w:val="1"/>
      <w:numFmt w:val="bullet"/>
      <w:lvlText w:val=""/>
      <w:lvlJc w:val="left"/>
      <w:pPr>
        <w:tabs>
          <w:tab w:val="num" w:pos="2160"/>
        </w:tabs>
        <w:ind w:left="2160" w:hanging="360"/>
      </w:pPr>
      <w:rPr>
        <w:rFonts w:ascii="Wingdings" w:hAnsi="Wingdings" w:hint="default"/>
        <w:sz w:val="20"/>
      </w:rPr>
    </w:lvl>
    <w:lvl w:ilvl="3" w:tplc="D1CC1E4A" w:tentative="1">
      <w:start w:val="1"/>
      <w:numFmt w:val="bullet"/>
      <w:lvlText w:val=""/>
      <w:lvlJc w:val="left"/>
      <w:pPr>
        <w:tabs>
          <w:tab w:val="num" w:pos="2880"/>
        </w:tabs>
        <w:ind w:left="2880" w:hanging="360"/>
      </w:pPr>
      <w:rPr>
        <w:rFonts w:ascii="Wingdings" w:hAnsi="Wingdings" w:hint="default"/>
        <w:sz w:val="20"/>
      </w:rPr>
    </w:lvl>
    <w:lvl w:ilvl="4" w:tplc="46442E56" w:tentative="1">
      <w:start w:val="1"/>
      <w:numFmt w:val="bullet"/>
      <w:lvlText w:val=""/>
      <w:lvlJc w:val="left"/>
      <w:pPr>
        <w:tabs>
          <w:tab w:val="num" w:pos="3600"/>
        </w:tabs>
        <w:ind w:left="3600" w:hanging="360"/>
      </w:pPr>
      <w:rPr>
        <w:rFonts w:ascii="Wingdings" w:hAnsi="Wingdings" w:hint="default"/>
        <w:sz w:val="20"/>
      </w:rPr>
    </w:lvl>
    <w:lvl w:ilvl="5" w:tplc="FCC80C06" w:tentative="1">
      <w:start w:val="1"/>
      <w:numFmt w:val="bullet"/>
      <w:lvlText w:val=""/>
      <w:lvlJc w:val="left"/>
      <w:pPr>
        <w:tabs>
          <w:tab w:val="num" w:pos="4320"/>
        </w:tabs>
        <w:ind w:left="4320" w:hanging="360"/>
      </w:pPr>
      <w:rPr>
        <w:rFonts w:ascii="Wingdings" w:hAnsi="Wingdings" w:hint="default"/>
        <w:sz w:val="20"/>
      </w:rPr>
    </w:lvl>
    <w:lvl w:ilvl="6" w:tplc="BD029664" w:tentative="1">
      <w:start w:val="1"/>
      <w:numFmt w:val="bullet"/>
      <w:lvlText w:val=""/>
      <w:lvlJc w:val="left"/>
      <w:pPr>
        <w:tabs>
          <w:tab w:val="num" w:pos="5040"/>
        </w:tabs>
        <w:ind w:left="5040" w:hanging="360"/>
      </w:pPr>
      <w:rPr>
        <w:rFonts w:ascii="Wingdings" w:hAnsi="Wingdings" w:hint="default"/>
        <w:sz w:val="20"/>
      </w:rPr>
    </w:lvl>
    <w:lvl w:ilvl="7" w:tplc="E12036E2" w:tentative="1">
      <w:start w:val="1"/>
      <w:numFmt w:val="bullet"/>
      <w:lvlText w:val=""/>
      <w:lvlJc w:val="left"/>
      <w:pPr>
        <w:tabs>
          <w:tab w:val="num" w:pos="5760"/>
        </w:tabs>
        <w:ind w:left="5760" w:hanging="360"/>
      </w:pPr>
      <w:rPr>
        <w:rFonts w:ascii="Wingdings" w:hAnsi="Wingdings" w:hint="default"/>
        <w:sz w:val="20"/>
      </w:rPr>
    </w:lvl>
    <w:lvl w:ilvl="8" w:tplc="DAF0C03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15B8B"/>
    <w:multiLevelType w:val="hybridMultilevel"/>
    <w:tmpl w:val="6FD825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342397C"/>
    <w:multiLevelType w:val="hybridMultilevel"/>
    <w:tmpl w:val="C7B850FA"/>
    <w:lvl w:ilvl="0" w:tplc="48A2F0F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F7F80"/>
    <w:multiLevelType w:val="hybridMultilevel"/>
    <w:tmpl w:val="2888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8030D"/>
    <w:multiLevelType w:val="hybridMultilevel"/>
    <w:tmpl w:val="E7CA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F77A0"/>
    <w:multiLevelType w:val="hybridMultilevel"/>
    <w:tmpl w:val="03E24A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8AD15CF"/>
    <w:multiLevelType w:val="hybridMultilevel"/>
    <w:tmpl w:val="175A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A114C"/>
    <w:multiLevelType w:val="hybridMultilevel"/>
    <w:tmpl w:val="90B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B7527"/>
    <w:multiLevelType w:val="hybridMultilevel"/>
    <w:tmpl w:val="31BE9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872DE1"/>
    <w:multiLevelType w:val="hybridMultilevel"/>
    <w:tmpl w:val="8848D8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35487D"/>
    <w:multiLevelType w:val="hybridMultilevel"/>
    <w:tmpl w:val="602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A35FC"/>
    <w:multiLevelType w:val="hybridMultilevel"/>
    <w:tmpl w:val="D616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B704D"/>
    <w:multiLevelType w:val="hybridMultilevel"/>
    <w:tmpl w:val="1E8071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A43F5"/>
    <w:multiLevelType w:val="hybridMultilevel"/>
    <w:tmpl w:val="B73E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A1686"/>
    <w:multiLevelType w:val="hybridMultilevel"/>
    <w:tmpl w:val="21A88786"/>
    <w:lvl w:ilvl="0" w:tplc="04090001">
      <w:start w:val="1"/>
      <w:numFmt w:val="bullet"/>
      <w:lvlText w:val=""/>
      <w:lvlJc w:val="left"/>
      <w:pPr>
        <w:ind w:left="9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3483E"/>
    <w:multiLevelType w:val="hybridMultilevel"/>
    <w:tmpl w:val="BA46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03B88"/>
    <w:multiLevelType w:val="hybridMultilevel"/>
    <w:tmpl w:val="2E7E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C0475"/>
    <w:multiLevelType w:val="hybridMultilevel"/>
    <w:tmpl w:val="6AE0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2D6046"/>
    <w:multiLevelType w:val="hybridMultilevel"/>
    <w:tmpl w:val="51EE9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C271B9"/>
    <w:multiLevelType w:val="hybridMultilevel"/>
    <w:tmpl w:val="25D4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073CC"/>
    <w:multiLevelType w:val="hybridMultilevel"/>
    <w:tmpl w:val="CB3C3A2A"/>
    <w:lvl w:ilvl="0" w:tplc="FC026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10"/>
  </w:num>
  <w:num w:numId="4">
    <w:abstractNumId w:val="25"/>
  </w:num>
  <w:num w:numId="5">
    <w:abstractNumId w:val="8"/>
  </w:num>
  <w:num w:numId="6">
    <w:abstractNumId w:val="4"/>
  </w:num>
  <w:num w:numId="7">
    <w:abstractNumId w:val="12"/>
  </w:num>
  <w:num w:numId="8">
    <w:abstractNumId w:val="15"/>
  </w:num>
  <w:num w:numId="9">
    <w:abstractNumId w:val="13"/>
  </w:num>
  <w:num w:numId="10">
    <w:abstractNumId w:val="21"/>
  </w:num>
  <w:num w:numId="11">
    <w:abstractNumId w:val="23"/>
  </w:num>
  <w:num w:numId="12">
    <w:abstractNumId w:val="24"/>
  </w:num>
  <w:num w:numId="13">
    <w:abstractNumId w:val="11"/>
  </w:num>
  <w:num w:numId="14">
    <w:abstractNumId w:val="17"/>
  </w:num>
  <w:num w:numId="15">
    <w:abstractNumId w:val="14"/>
  </w:num>
  <w:num w:numId="16">
    <w:abstractNumId w:val="18"/>
  </w:num>
  <w:num w:numId="17">
    <w:abstractNumId w:val="26"/>
  </w:num>
  <w:num w:numId="18">
    <w:abstractNumId w:val="22"/>
  </w:num>
  <w:num w:numId="19">
    <w:abstractNumId w:val="6"/>
  </w:num>
  <w:num w:numId="20">
    <w:abstractNumId w:val="3"/>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5"/>
  </w:num>
  <w:num w:numId="28">
    <w:abstractNumId w:val="7"/>
  </w:num>
  <w:num w:numId="29">
    <w:abstractNumId w:val="2"/>
  </w:num>
  <w:num w:numId="30">
    <w:abstractNumId w:val="19"/>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DA"/>
    <w:rsid w:val="00002753"/>
    <w:rsid w:val="00007442"/>
    <w:rsid w:val="00007C8E"/>
    <w:rsid w:val="000133EA"/>
    <w:rsid w:val="000248F5"/>
    <w:rsid w:val="00024FB6"/>
    <w:rsid w:val="0002519D"/>
    <w:rsid w:val="00025B3B"/>
    <w:rsid w:val="000302DD"/>
    <w:rsid w:val="00031D87"/>
    <w:rsid w:val="00031DEA"/>
    <w:rsid w:val="00035073"/>
    <w:rsid w:val="00035AB2"/>
    <w:rsid w:val="00040FEA"/>
    <w:rsid w:val="00043DA8"/>
    <w:rsid w:val="00045D4B"/>
    <w:rsid w:val="00047488"/>
    <w:rsid w:val="00050208"/>
    <w:rsid w:val="000529DB"/>
    <w:rsid w:val="00053C15"/>
    <w:rsid w:val="0005431E"/>
    <w:rsid w:val="00056F72"/>
    <w:rsid w:val="0005706D"/>
    <w:rsid w:val="00057EE6"/>
    <w:rsid w:val="00062E83"/>
    <w:rsid w:val="000639BD"/>
    <w:rsid w:val="000655AD"/>
    <w:rsid w:val="00066122"/>
    <w:rsid w:val="000716BA"/>
    <w:rsid w:val="000731FA"/>
    <w:rsid w:val="00079468"/>
    <w:rsid w:val="000824B7"/>
    <w:rsid w:val="00085ACE"/>
    <w:rsid w:val="000A1BD7"/>
    <w:rsid w:val="000A3C39"/>
    <w:rsid w:val="000A65C2"/>
    <w:rsid w:val="000B1CC9"/>
    <w:rsid w:val="000B7B27"/>
    <w:rsid w:val="000B7C64"/>
    <w:rsid w:val="000C023D"/>
    <w:rsid w:val="000C2EEC"/>
    <w:rsid w:val="000C328B"/>
    <w:rsid w:val="000C582A"/>
    <w:rsid w:val="000C6C41"/>
    <w:rsid w:val="000D4D7B"/>
    <w:rsid w:val="000E59FF"/>
    <w:rsid w:val="000E5CA2"/>
    <w:rsid w:val="000E5ED7"/>
    <w:rsid w:val="000E6EA6"/>
    <w:rsid w:val="000F06C0"/>
    <w:rsid w:val="000F462D"/>
    <w:rsid w:val="0010377B"/>
    <w:rsid w:val="00105BFB"/>
    <w:rsid w:val="001063DD"/>
    <w:rsid w:val="00111233"/>
    <w:rsid w:val="00111CBD"/>
    <w:rsid w:val="001136A4"/>
    <w:rsid w:val="001145B7"/>
    <w:rsid w:val="001167C5"/>
    <w:rsid w:val="00117489"/>
    <w:rsid w:val="00123F40"/>
    <w:rsid w:val="00124544"/>
    <w:rsid w:val="00126F4B"/>
    <w:rsid w:val="00131E19"/>
    <w:rsid w:val="001337A2"/>
    <w:rsid w:val="001376F2"/>
    <w:rsid w:val="001424D1"/>
    <w:rsid w:val="0014428A"/>
    <w:rsid w:val="00144D57"/>
    <w:rsid w:val="0015189A"/>
    <w:rsid w:val="00155208"/>
    <w:rsid w:val="001573D3"/>
    <w:rsid w:val="0016105C"/>
    <w:rsid w:val="00163CEF"/>
    <w:rsid w:val="00164D35"/>
    <w:rsid w:val="00165C76"/>
    <w:rsid w:val="0016675F"/>
    <w:rsid w:val="00172D54"/>
    <w:rsid w:val="00177B9B"/>
    <w:rsid w:val="00180138"/>
    <w:rsid w:val="00184627"/>
    <w:rsid w:val="001875B6"/>
    <w:rsid w:val="001936DE"/>
    <w:rsid w:val="001943F5"/>
    <w:rsid w:val="0019550E"/>
    <w:rsid w:val="001A4BE8"/>
    <w:rsid w:val="001B11D0"/>
    <w:rsid w:val="001C0371"/>
    <w:rsid w:val="001C6EEA"/>
    <w:rsid w:val="001D14E0"/>
    <w:rsid w:val="001D4F57"/>
    <w:rsid w:val="001D6C10"/>
    <w:rsid w:val="001E07C1"/>
    <w:rsid w:val="001E2D6C"/>
    <w:rsid w:val="001E31E7"/>
    <w:rsid w:val="001E47A7"/>
    <w:rsid w:val="001E4926"/>
    <w:rsid w:val="001E7009"/>
    <w:rsid w:val="001F4D85"/>
    <w:rsid w:val="001F5512"/>
    <w:rsid w:val="001F590F"/>
    <w:rsid w:val="002021F6"/>
    <w:rsid w:val="002026A2"/>
    <w:rsid w:val="00206B8B"/>
    <w:rsid w:val="00206D13"/>
    <w:rsid w:val="00207487"/>
    <w:rsid w:val="00212D58"/>
    <w:rsid w:val="00215334"/>
    <w:rsid w:val="00220962"/>
    <w:rsid w:val="00223316"/>
    <w:rsid w:val="00225769"/>
    <w:rsid w:val="00226887"/>
    <w:rsid w:val="00240491"/>
    <w:rsid w:val="0024442D"/>
    <w:rsid w:val="002453B5"/>
    <w:rsid w:val="00245856"/>
    <w:rsid w:val="00245B53"/>
    <w:rsid w:val="00247943"/>
    <w:rsid w:val="0025335A"/>
    <w:rsid w:val="00254078"/>
    <w:rsid w:val="00257255"/>
    <w:rsid w:val="00260189"/>
    <w:rsid w:val="00266316"/>
    <w:rsid w:val="002749A6"/>
    <w:rsid w:val="0027732B"/>
    <w:rsid w:val="00282F8F"/>
    <w:rsid w:val="00293470"/>
    <w:rsid w:val="002957FD"/>
    <w:rsid w:val="0029671F"/>
    <w:rsid w:val="00296C97"/>
    <w:rsid w:val="0029756F"/>
    <w:rsid w:val="002A5255"/>
    <w:rsid w:val="002B443A"/>
    <w:rsid w:val="002B769A"/>
    <w:rsid w:val="002C1124"/>
    <w:rsid w:val="002C4C35"/>
    <w:rsid w:val="002C6BD2"/>
    <w:rsid w:val="002D014A"/>
    <w:rsid w:val="002D024D"/>
    <w:rsid w:val="002D2812"/>
    <w:rsid w:val="002D3B6E"/>
    <w:rsid w:val="002E648D"/>
    <w:rsid w:val="002F483B"/>
    <w:rsid w:val="00301484"/>
    <w:rsid w:val="0030185A"/>
    <w:rsid w:val="00302E98"/>
    <w:rsid w:val="003065A9"/>
    <w:rsid w:val="0031495A"/>
    <w:rsid w:val="0031528E"/>
    <w:rsid w:val="003164F6"/>
    <w:rsid w:val="00322358"/>
    <w:rsid w:val="003310EE"/>
    <w:rsid w:val="00331C6F"/>
    <w:rsid w:val="00333187"/>
    <w:rsid w:val="00333360"/>
    <w:rsid w:val="003340BE"/>
    <w:rsid w:val="0033508C"/>
    <w:rsid w:val="003430F9"/>
    <w:rsid w:val="00343AB1"/>
    <w:rsid w:val="00356CCF"/>
    <w:rsid w:val="0036310E"/>
    <w:rsid w:val="00366926"/>
    <w:rsid w:val="00367C43"/>
    <w:rsid w:val="00370D7E"/>
    <w:rsid w:val="00372B69"/>
    <w:rsid w:val="003731B7"/>
    <w:rsid w:val="003737EB"/>
    <w:rsid w:val="00373815"/>
    <w:rsid w:val="0038247E"/>
    <w:rsid w:val="00383D1B"/>
    <w:rsid w:val="00384770"/>
    <w:rsid w:val="003901BC"/>
    <w:rsid w:val="0039443F"/>
    <w:rsid w:val="003973ED"/>
    <w:rsid w:val="0039AD23"/>
    <w:rsid w:val="003B031E"/>
    <w:rsid w:val="003B7D46"/>
    <w:rsid w:val="003C14F3"/>
    <w:rsid w:val="003C5B0F"/>
    <w:rsid w:val="003C60AD"/>
    <w:rsid w:val="003D5BD8"/>
    <w:rsid w:val="003E14EA"/>
    <w:rsid w:val="003E5AF4"/>
    <w:rsid w:val="003E5BA8"/>
    <w:rsid w:val="003E5D7F"/>
    <w:rsid w:val="003E6E2F"/>
    <w:rsid w:val="003F042D"/>
    <w:rsid w:val="003F0B79"/>
    <w:rsid w:val="003F40DD"/>
    <w:rsid w:val="003F70A3"/>
    <w:rsid w:val="003F74B2"/>
    <w:rsid w:val="00400486"/>
    <w:rsid w:val="00401380"/>
    <w:rsid w:val="004049C6"/>
    <w:rsid w:val="00405EA4"/>
    <w:rsid w:val="00414BEF"/>
    <w:rsid w:val="00417A20"/>
    <w:rsid w:val="00421098"/>
    <w:rsid w:val="00421826"/>
    <w:rsid w:val="00422818"/>
    <w:rsid w:val="00422925"/>
    <w:rsid w:val="00423E61"/>
    <w:rsid w:val="004240FD"/>
    <w:rsid w:val="004247F4"/>
    <w:rsid w:val="00425A25"/>
    <w:rsid w:val="00431938"/>
    <w:rsid w:val="00431A7A"/>
    <w:rsid w:val="004337A8"/>
    <w:rsid w:val="004342E9"/>
    <w:rsid w:val="00434A92"/>
    <w:rsid w:val="0043536E"/>
    <w:rsid w:val="0044152A"/>
    <w:rsid w:val="0044333C"/>
    <w:rsid w:val="00444F31"/>
    <w:rsid w:val="00445EA9"/>
    <w:rsid w:val="004467AF"/>
    <w:rsid w:val="00453ECC"/>
    <w:rsid w:val="00456344"/>
    <w:rsid w:val="00462088"/>
    <w:rsid w:val="0046364F"/>
    <w:rsid w:val="0046445C"/>
    <w:rsid w:val="00470D7B"/>
    <w:rsid w:val="0047609B"/>
    <w:rsid w:val="0047617B"/>
    <w:rsid w:val="00477D22"/>
    <w:rsid w:val="00480FF6"/>
    <w:rsid w:val="00481006"/>
    <w:rsid w:val="00482050"/>
    <w:rsid w:val="0049249B"/>
    <w:rsid w:val="004928E1"/>
    <w:rsid w:val="0049595B"/>
    <w:rsid w:val="0049628A"/>
    <w:rsid w:val="0049756F"/>
    <w:rsid w:val="004A14A8"/>
    <w:rsid w:val="004A228B"/>
    <w:rsid w:val="004A4ABD"/>
    <w:rsid w:val="004A6A18"/>
    <w:rsid w:val="004A7B1B"/>
    <w:rsid w:val="004B6840"/>
    <w:rsid w:val="004B6D8B"/>
    <w:rsid w:val="004C0E43"/>
    <w:rsid w:val="004C177F"/>
    <w:rsid w:val="004C741A"/>
    <w:rsid w:val="004D23DC"/>
    <w:rsid w:val="004D67AC"/>
    <w:rsid w:val="004E2A53"/>
    <w:rsid w:val="004E3E89"/>
    <w:rsid w:val="004E4695"/>
    <w:rsid w:val="004E6D23"/>
    <w:rsid w:val="004E737D"/>
    <w:rsid w:val="004F2CC4"/>
    <w:rsid w:val="004F485B"/>
    <w:rsid w:val="004F606B"/>
    <w:rsid w:val="004F70CC"/>
    <w:rsid w:val="005013DA"/>
    <w:rsid w:val="005045BF"/>
    <w:rsid w:val="00512244"/>
    <w:rsid w:val="0051595D"/>
    <w:rsid w:val="0051616E"/>
    <w:rsid w:val="00520B5E"/>
    <w:rsid w:val="00522071"/>
    <w:rsid w:val="0052249E"/>
    <w:rsid w:val="005357EA"/>
    <w:rsid w:val="00541A68"/>
    <w:rsid w:val="00542941"/>
    <w:rsid w:val="005439E7"/>
    <w:rsid w:val="005456CB"/>
    <w:rsid w:val="005474C2"/>
    <w:rsid w:val="005512B9"/>
    <w:rsid w:val="005579DC"/>
    <w:rsid w:val="00564057"/>
    <w:rsid w:val="00565607"/>
    <w:rsid w:val="0056690A"/>
    <w:rsid w:val="00570A66"/>
    <w:rsid w:val="00574A02"/>
    <w:rsid w:val="00575C71"/>
    <w:rsid w:val="00580D96"/>
    <w:rsid w:val="00581038"/>
    <w:rsid w:val="0058592D"/>
    <w:rsid w:val="005864BC"/>
    <w:rsid w:val="005963F8"/>
    <w:rsid w:val="00596CF6"/>
    <w:rsid w:val="005A023C"/>
    <w:rsid w:val="005A6299"/>
    <w:rsid w:val="005B2272"/>
    <w:rsid w:val="005B441F"/>
    <w:rsid w:val="005C07D2"/>
    <w:rsid w:val="005C1C7A"/>
    <w:rsid w:val="005C2D46"/>
    <w:rsid w:val="005D29B5"/>
    <w:rsid w:val="005D6D2F"/>
    <w:rsid w:val="005E34E9"/>
    <w:rsid w:val="005E419A"/>
    <w:rsid w:val="005F1443"/>
    <w:rsid w:val="005F5224"/>
    <w:rsid w:val="00613669"/>
    <w:rsid w:val="0061487D"/>
    <w:rsid w:val="006170C4"/>
    <w:rsid w:val="006176B9"/>
    <w:rsid w:val="006176FA"/>
    <w:rsid w:val="0062237F"/>
    <w:rsid w:val="00632BAC"/>
    <w:rsid w:val="0063460B"/>
    <w:rsid w:val="00645F9C"/>
    <w:rsid w:val="0065018D"/>
    <w:rsid w:val="006511A3"/>
    <w:rsid w:val="00652DA7"/>
    <w:rsid w:val="00652E83"/>
    <w:rsid w:val="00654169"/>
    <w:rsid w:val="0065488C"/>
    <w:rsid w:val="00654D62"/>
    <w:rsid w:val="0066435B"/>
    <w:rsid w:val="00665546"/>
    <w:rsid w:val="00673036"/>
    <w:rsid w:val="006731FA"/>
    <w:rsid w:val="006740B7"/>
    <w:rsid w:val="006747C1"/>
    <w:rsid w:val="00674D9F"/>
    <w:rsid w:val="006762BA"/>
    <w:rsid w:val="0067697B"/>
    <w:rsid w:val="00677310"/>
    <w:rsid w:val="0067768F"/>
    <w:rsid w:val="00677BF6"/>
    <w:rsid w:val="0068091A"/>
    <w:rsid w:val="00681107"/>
    <w:rsid w:val="00686848"/>
    <w:rsid w:val="00692C77"/>
    <w:rsid w:val="006934B2"/>
    <w:rsid w:val="006967F8"/>
    <w:rsid w:val="00697094"/>
    <w:rsid w:val="00697A5B"/>
    <w:rsid w:val="006A1C06"/>
    <w:rsid w:val="006A333F"/>
    <w:rsid w:val="006A5505"/>
    <w:rsid w:val="006B16FC"/>
    <w:rsid w:val="006B20F1"/>
    <w:rsid w:val="006B272E"/>
    <w:rsid w:val="006B32A1"/>
    <w:rsid w:val="006B7CBB"/>
    <w:rsid w:val="006C2B80"/>
    <w:rsid w:val="006C5050"/>
    <w:rsid w:val="006C5FFF"/>
    <w:rsid w:val="006C7035"/>
    <w:rsid w:val="006C7FC2"/>
    <w:rsid w:val="006D2892"/>
    <w:rsid w:val="006D6DAC"/>
    <w:rsid w:val="006D7E82"/>
    <w:rsid w:val="006E11A3"/>
    <w:rsid w:val="006E1661"/>
    <w:rsid w:val="006E3431"/>
    <w:rsid w:val="006E3784"/>
    <w:rsid w:val="006F29E9"/>
    <w:rsid w:val="006F4BEA"/>
    <w:rsid w:val="006F559F"/>
    <w:rsid w:val="007028DA"/>
    <w:rsid w:val="00704082"/>
    <w:rsid w:val="00707B41"/>
    <w:rsid w:val="00711C2C"/>
    <w:rsid w:val="007179EF"/>
    <w:rsid w:val="007313F9"/>
    <w:rsid w:val="00731E0E"/>
    <w:rsid w:val="0073522F"/>
    <w:rsid w:val="00741815"/>
    <w:rsid w:val="007451FA"/>
    <w:rsid w:val="00746D2B"/>
    <w:rsid w:val="00750E0E"/>
    <w:rsid w:val="00753FA7"/>
    <w:rsid w:val="007558CC"/>
    <w:rsid w:val="00755BC4"/>
    <w:rsid w:val="00756970"/>
    <w:rsid w:val="00772525"/>
    <w:rsid w:val="00772F4E"/>
    <w:rsid w:val="00774F9D"/>
    <w:rsid w:val="00782E18"/>
    <w:rsid w:val="00782ED8"/>
    <w:rsid w:val="00785029"/>
    <w:rsid w:val="00785C00"/>
    <w:rsid w:val="00792FB8"/>
    <w:rsid w:val="0079522A"/>
    <w:rsid w:val="00795F57"/>
    <w:rsid w:val="007976FF"/>
    <w:rsid w:val="00797DE4"/>
    <w:rsid w:val="007A354D"/>
    <w:rsid w:val="007A6E53"/>
    <w:rsid w:val="007B1F4C"/>
    <w:rsid w:val="007B237A"/>
    <w:rsid w:val="007B4F09"/>
    <w:rsid w:val="007C14F4"/>
    <w:rsid w:val="007C22BA"/>
    <w:rsid w:val="007C5D7C"/>
    <w:rsid w:val="007D5BD0"/>
    <w:rsid w:val="007D6FA5"/>
    <w:rsid w:val="007E2065"/>
    <w:rsid w:val="007E36C0"/>
    <w:rsid w:val="007E5ABE"/>
    <w:rsid w:val="007E7C5A"/>
    <w:rsid w:val="007F2450"/>
    <w:rsid w:val="007F4655"/>
    <w:rsid w:val="00810318"/>
    <w:rsid w:val="00813171"/>
    <w:rsid w:val="00814572"/>
    <w:rsid w:val="00817F83"/>
    <w:rsid w:val="0082548F"/>
    <w:rsid w:val="00825E8E"/>
    <w:rsid w:val="00826D2C"/>
    <w:rsid w:val="00830888"/>
    <w:rsid w:val="008350B0"/>
    <w:rsid w:val="0083556C"/>
    <w:rsid w:val="008428B6"/>
    <w:rsid w:val="00845213"/>
    <w:rsid w:val="008512E9"/>
    <w:rsid w:val="0085334B"/>
    <w:rsid w:val="00861C35"/>
    <w:rsid w:val="00862F65"/>
    <w:rsid w:val="00865E88"/>
    <w:rsid w:val="00867694"/>
    <w:rsid w:val="008678D9"/>
    <w:rsid w:val="00872682"/>
    <w:rsid w:val="00873E17"/>
    <w:rsid w:val="00874A54"/>
    <w:rsid w:val="0088568A"/>
    <w:rsid w:val="008931E5"/>
    <w:rsid w:val="00895AA4"/>
    <w:rsid w:val="00895EBB"/>
    <w:rsid w:val="008A052D"/>
    <w:rsid w:val="008A263E"/>
    <w:rsid w:val="008A29B7"/>
    <w:rsid w:val="008A4FBB"/>
    <w:rsid w:val="008B0615"/>
    <w:rsid w:val="008B2C4C"/>
    <w:rsid w:val="008B2F81"/>
    <w:rsid w:val="008B33B2"/>
    <w:rsid w:val="008C2CFD"/>
    <w:rsid w:val="008C2E62"/>
    <w:rsid w:val="008C60FD"/>
    <w:rsid w:val="008D0094"/>
    <w:rsid w:val="008D27A3"/>
    <w:rsid w:val="008D36FE"/>
    <w:rsid w:val="008E4D75"/>
    <w:rsid w:val="008E5362"/>
    <w:rsid w:val="008E551B"/>
    <w:rsid w:val="008E5B93"/>
    <w:rsid w:val="008F0F71"/>
    <w:rsid w:val="008F4BF3"/>
    <w:rsid w:val="00901ADF"/>
    <w:rsid w:val="009034C3"/>
    <w:rsid w:val="009042B9"/>
    <w:rsid w:val="0090469C"/>
    <w:rsid w:val="009129A3"/>
    <w:rsid w:val="009131B5"/>
    <w:rsid w:val="0091785B"/>
    <w:rsid w:val="009212CA"/>
    <w:rsid w:val="00921400"/>
    <w:rsid w:val="009242FC"/>
    <w:rsid w:val="00924B44"/>
    <w:rsid w:val="00925A2C"/>
    <w:rsid w:val="00926A1E"/>
    <w:rsid w:val="009278B7"/>
    <w:rsid w:val="009310C7"/>
    <w:rsid w:val="00933C21"/>
    <w:rsid w:val="00936031"/>
    <w:rsid w:val="00940AA3"/>
    <w:rsid w:val="00944AEA"/>
    <w:rsid w:val="009464D4"/>
    <w:rsid w:val="0095213D"/>
    <w:rsid w:val="00957485"/>
    <w:rsid w:val="00960737"/>
    <w:rsid w:val="009608BD"/>
    <w:rsid w:val="009628C2"/>
    <w:rsid w:val="009651C5"/>
    <w:rsid w:val="009663C4"/>
    <w:rsid w:val="00972F28"/>
    <w:rsid w:val="00982B5F"/>
    <w:rsid w:val="00984600"/>
    <w:rsid w:val="00984E18"/>
    <w:rsid w:val="00987BC5"/>
    <w:rsid w:val="009925F6"/>
    <w:rsid w:val="009927CF"/>
    <w:rsid w:val="0099298F"/>
    <w:rsid w:val="009944F0"/>
    <w:rsid w:val="0099776C"/>
    <w:rsid w:val="009979DB"/>
    <w:rsid w:val="00997CE7"/>
    <w:rsid w:val="009A363F"/>
    <w:rsid w:val="009A514E"/>
    <w:rsid w:val="009A67D0"/>
    <w:rsid w:val="009A75C3"/>
    <w:rsid w:val="009B3028"/>
    <w:rsid w:val="009B7F34"/>
    <w:rsid w:val="009C01DA"/>
    <w:rsid w:val="009C1CD0"/>
    <w:rsid w:val="009C2351"/>
    <w:rsid w:val="009C34A5"/>
    <w:rsid w:val="009D28B2"/>
    <w:rsid w:val="009D53E4"/>
    <w:rsid w:val="009D636C"/>
    <w:rsid w:val="009D6D65"/>
    <w:rsid w:val="009D7BA6"/>
    <w:rsid w:val="009E416B"/>
    <w:rsid w:val="009F04CD"/>
    <w:rsid w:val="009F1848"/>
    <w:rsid w:val="009F2175"/>
    <w:rsid w:val="009F7061"/>
    <w:rsid w:val="00A01059"/>
    <w:rsid w:val="00A02EC2"/>
    <w:rsid w:val="00A212CF"/>
    <w:rsid w:val="00A22010"/>
    <w:rsid w:val="00A23145"/>
    <w:rsid w:val="00A244CC"/>
    <w:rsid w:val="00A30555"/>
    <w:rsid w:val="00A3640D"/>
    <w:rsid w:val="00A36597"/>
    <w:rsid w:val="00A41C4F"/>
    <w:rsid w:val="00A43927"/>
    <w:rsid w:val="00A449D0"/>
    <w:rsid w:val="00A464D5"/>
    <w:rsid w:val="00A4734B"/>
    <w:rsid w:val="00A473AB"/>
    <w:rsid w:val="00A524A6"/>
    <w:rsid w:val="00A54558"/>
    <w:rsid w:val="00A73DF0"/>
    <w:rsid w:val="00A7421E"/>
    <w:rsid w:val="00A8094A"/>
    <w:rsid w:val="00A80A88"/>
    <w:rsid w:val="00A8237C"/>
    <w:rsid w:val="00A829BA"/>
    <w:rsid w:val="00A91C0D"/>
    <w:rsid w:val="00A926A0"/>
    <w:rsid w:val="00A93D0B"/>
    <w:rsid w:val="00A95652"/>
    <w:rsid w:val="00AB05F7"/>
    <w:rsid w:val="00AB0A20"/>
    <w:rsid w:val="00AB6F21"/>
    <w:rsid w:val="00AC07E4"/>
    <w:rsid w:val="00AD061A"/>
    <w:rsid w:val="00AD2F9E"/>
    <w:rsid w:val="00AD3D2F"/>
    <w:rsid w:val="00AD4BEF"/>
    <w:rsid w:val="00AD58A4"/>
    <w:rsid w:val="00AD7C74"/>
    <w:rsid w:val="00AE45D1"/>
    <w:rsid w:val="00AE61E3"/>
    <w:rsid w:val="00AF1364"/>
    <w:rsid w:val="00AF56E3"/>
    <w:rsid w:val="00AF5DFD"/>
    <w:rsid w:val="00AF63D6"/>
    <w:rsid w:val="00B008BA"/>
    <w:rsid w:val="00B01DFC"/>
    <w:rsid w:val="00B027EF"/>
    <w:rsid w:val="00B120CB"/>
    <w:rsid w:val="00B14D5A"/>
    <w:rsid w:val="00B17A0C"/>
    <w:rsid w:val="00B22F4C"/>
    <w:rsid w:val="00B2701B"/>
    <w:rsid w:val="00B30E35"/>
    <w:rsid w:val="00B33C22"/>
    <w:rsid w:val="00B375C8"/>
    <w:rsid w:val="00B40E9A"/>
    <w:rsid w:val="00B43F33"/>
    <w:rsid w:val="00B460E5"/>
    <w:rsid w:val="00B506BD"/>
    <w:rsid w:val="00B52DD1"/>
    <w:rsid w:val="00B570AC"/>
    <w:rsid w:val="00B60999"/>
    <w:rsid w:val="00B610FD"/>
    <w:rsid w:val="00B647F6"/>
    <w:rsid w:val="00B64B90"/>
    <w:rsid w:val="00B659FA"/>
    <w:rsid w:val="00B67298"/>
    <w:rsid w:val="00B706FF"/>
    <w:rsid w:val="00B70ED7"/>
    <w:rsid w:val="00B72399"/>
    <w:rsid w:val="00B758A6"/>
    <w:rsid w:val="00B76166"/>
    <w:rsid w:val="00B81217"/>
    <w:rsid w:val="00B81F53"/>
    <w:rsid w:val="00B82346"/>
    <w:rsid w:val="00B83438"/>
    <w:rsid w:val="00B86529"/>
    <w:rsid w:val="00B8662C"/>
    <w:rsid w:val="00B8684E"/>
    <w:rsid w:val="00BA7171"/>
    <w:rsid w:val="00BB2D8A"/>
    <w:rsid w:val="00BB2E9D"/>
    <w:rsid w:val="00BB37C7"/>
    <w:rsid w:val="00BB4E0E"/>
    <w:rsid w:val="00BC11A5"/>
    <w:rsid w:val="00BC25F3"/>
    <w:rsid w:val="00BC2CC2"/>
    <w:rsid w:val="00BC6DFB"/>
    <w:rsid w:val="00BD062D"/>
    <w:rsid w:val="00BD2406"/>
    <w:rsid w:val="00BD6A28"/>
    <w:rsid w:val="00BD7BC6"/>
    <w:rsid w:val="00BE3D12"/>
    <w:rsid w:val="00BE72FB"/>
    <w:rsid w:val="00BF13AE"/>
    <w:rsid w:val="00BF4A99"/>
    <w:rsid w:val="00BF61A7"/>
    <w:rsid w:val="00BF628E"/>
    <w:rsid w:val="00C01CCC"/>
    <w:rsid w:val="00C026B4"/>
    <w:rsid w:val="00C03D10"/>
    <w:rsid w:val="00C056C9"/>
    <w:rsid w:val="00C0603F"/>
    <w:rsid w:val="00C14963"/>
    <w:rsid w:val="00C25344"/>
    <w:rsid w:val="00C2586B"/>
    <w:rsid w:val="00C4099C"/>
    <w:rsid w:val="00C436DC"/>
    <w:rsid w:val="00C4D408"/>
    <w:rsid w:val="00C548C9"/>
    <w:rsid w:val="00C63840"/>
    <w:rsid w:val="00C6402A"/>
    <w:rsid w:val="00C65703"/>
    <w:rsid w:val="00C715D9"/>
    <w:rsid w:val="00C758BD"/>
    <w:rsid w:val="00C77DD0"/>
    <w:rsid w:val="00C80301"/>
    <w:rsid w:val="00C83406"/>
    <w:rsid w:val="00C84685"/>
    <w:rsid w:val="00C8510E"/>
    <w:rsid w:val="00C8614B"/>
    <w:rsid w:val="00C90A97"/>
    <w:rsid w:val="00C96703"/>
    <w:rsid w:val="00CA17C9"/>
    <w:rsid w:val="00CB11F9"/>
    <w:rsid w:val="00CB1E16"/>
    <w:rsid w:val="00CB3A59"/>
    <w:rsid w:val="00CB60CD"/>
    <w:rsid w:val="00CB7434"/>
    <w:rsid w:val="00CC25B9"/>
    <w:rsid w:val="00CC5E38"/>
    <w:rsid w:val="00CC63DA"/>
    <w:rsid w:val="00CD29B9"/>
    <w:rsid w:val="00CE34A2"/>
    <w:rsid w:val="00CE4D29"/>
    <w:rsid w:val="00CED55F"/>
    <w:rsid w:val="00CF0CB8"/>
    <w:rsid w:val="00CF15FA"/>
    <w:rsid w:val="00CF30C6"/>
    <w:rsid w:val="00CF3805"/>
    <w:rsid w:val="00CF7F3E"/>
    <w:rsid w:val="00D0146B"/>
    <w:rsid w:val="00D022F8"/>
    <w:rsid w:val="00D036C3"/>
    <w:rsid w:val="00D10D94"/>
    <w:rsid w:val="00D1166C"/>
    <w:rsid w:val="00D142F4"/>
    <w:rsid w:val="00D17355"/>
    <w:rsid w:val="00D2052B"/>
    <w:rsid w:val="00D22A02"/>
    <w:rsid w:val="00D32E5E"/>
    <w:rsid w:val="00D50853"/>
    <w:rsid w:val="00D553D3"/>
    <w:rsid w:val="00D57FA3"/>
    <w:rsid w:val="00D64017"/>
    <w:rsid w:val="00D64312"/>
    <w:rsid w:val="00D64E09"/>
    <w:rsid w:val="00D6734D"/>
    <w:rsid w:val="00D7202B"/>
    <w:rsid w:val="00D74806"/>
    <w:rsid w:val="00D75CB1"/>
    <w:rsid w:val="00D82297"/>
    <w:rsid w:val="00D8360F"/>
    <w:rsid w:val="00D845C4"/>
    <w:rsid w:val="00D849B4"/>
    <w:rsid w:val="00D850EA"/>
    <w:rsid w:val="00D90CE1"/>
    <w:rsid w:val="00D97FF8"/>
    <w:rsid w:val="00DA1994"/>
    <w:rsid w:val="00DA3F67"/>
    <w:rsid w:val="00DA48B6"/>
    <w:rsid w:val="00DA7F53"/>
    <w:rsid w:val="00DB251F"/>
    <w:rsid w:val="00DB448D"/>
    <w:rsid w:val="00DC124A"/>
    <w:rsid w:val="00DC308A"/>
    <w:rsid w:val="00DC42A4"/>
    <w:rsid w:val="00DC44EF"/>
    <w:rsid w:val="00DC69F0"/>
    <w:rsid w:val="00DD7DAF"/>
    <w:rsid w:val="00DE0FB1"/>
    <w:rsid w:val="00DE33AB"/>
    <w:rsid w:val="00DE7569"/>
    <w:rsid w:val="00DF44AA"/>
    <w:rsid w:val="00DF6332"/>
    <w:rsid w:val="00DF65F0"/>
    <w:rsid w:val="00DF6E3B"/>
    <w:rsid w:val="00E00722"/>
    <w:rsid w:val="00E01DA9"/>
    <w:rsid w:val="00E051B5"/>
    <w:rsid w:val="00E05F3F"/>
    <w:rsid w:val="00E06166"/>
    <w:rsid w:val="00E06D05"/>
    <w:rsid w:val="00E12BA7"/>
    <w:rsid w:val="00E12C85"/>
    <w:rsid w:val="00E1614C"/>
    <w:rsid w:val="00E20E4A"/>
    <w:rsid w:val="00E30EAF"/>
    <w:rsid w:val="00E342B4"/>
    <w:rsid w:val="00E36D6B"/>
    <w:rsid w:val="00E4331E"/>
    <w:rsid w:val="00E46807"/>
    <w:rsid w:val="00E5158F"/>
    <w:rsid w:val="00E5221C"/>
    <w:rsid w:val="00E543FC"/>
    <w:rsid w:val="00E57C56"/>
    <w:rsid w:val="00E704F9"/>
    <w:rsid w:val="00E717AA"/>
    <w:rsid w:val="00E71F2D"/>
    <w:rsid w:val="00E75A44"/>
    <w:rsid w:val="00E762B1"/>
    <w:rsid w:val="00E80C38"/>
    <w:rsid w:val="00E82065"/>
    <w:rsid w:val="00E82EC1"/>
    <w:rsid w:val="00E91B23"/>
    <w:rsid w:val="00E926FC"/>
    <w:rsid w:val="00EA0300"/>
    <w:rsid w:val="00EA2861"/>
    <w:rsid w:val="00EA3B3A"/>
    <w:rsid w:val="00EA3D67"/>
    <w:rsid w:val="00EA44B4"/>
    <w:rsid w:val="00EA7B77"/>
    <w:rsid w:val="00EB4257"/>
    <w:rsid w:val="00EB484A"/>
    <w:rsid w:val="00EB781D"/>
    <w:rsid w:val="00EC41F3"/>
    <w:rsid w:val="00ED4249"/>
    <w:rsid w:val="00ED5E41"/>
    <w:rsid w:val="00ED61A0"/>
    <w:rsid w:val="00ED6EB9"/>
    <w:rsid w:val="00ED72AF"/>
    <w:rsid w:val="00EE31FD"/>
    <w:rsid w:val="00EE60E1"/>
    <w:rsid w:val="00EE7453"/>
    <w:rsid w:val="00EF37FE"/>
    <w:rsid w:val="00EF3A46"/>
    <w:rsid w:val="00EF691C"/>
    <w:rsid w:val="00F006F9"/>
    <w:rsid w:val="00F01F8C"/>
    <w:rsid w:val="00F02E71"/>
    <w:rsid w:val="00F06E2E"/>
    <w:rsid w:val="00F1043D"/>
    <w:rsid w:val="00F11084"/>
    <w:rsid w:val="00F13353"/>
    <w:rsid w:val="00F1581B"/>
    <w:rsid w:val="00F17A6D"/>
    <w:rsid w:val="00F25257"/>
    <w:rsid w:val="00F253E8"/>
    <w:rsid w:val="00F26C1F"/>
    <w:rsid w:val="00F305A3"/>
    <w:rsid w:val="00F31CFB"/>
    <w:rsid w:val="00F3219C"/>
    <w:rsid w:val="00F34179"/>
    <w:rsid w:val="00F40AC8"/>
    <w:rsid w:val="00F41DDA"/>
    <w:rsid w:val="00F51451"/>
    <w:rsid w:val="00F55552"/>
    <w:rsid w:val="00F55C1B"/>
    <w:rsid w:val="00F560E6"/>
    <w:rsid w:val="00F577FD"/>
    <w:rsid w:val="00F60187"/>
    <w:rsid w:val="00F63976"/>
    <w:rsid w:val="00F649F9"/>
    <w:rsid w:val="00F7317A"/>
    <w:rsid w:val="00F821E1"/>
    <w:rsid w:val="00F87053"/>
    <w:rsid w:val="00F87E77"/>
    <w:rsid w:val="00F90996"/>
    <w:rsid w:val="00F909E7"/>
    <w:rsid w:val="00F9179C"/>
    <w:rsid w:val="00F929EB"/>
    <w:rsid w:val="00FA0BD5"/>
    <w:rsid w:val="00FA249D"/>
    <w:rsid w:val="00FA414F"/>
    <w:rsid w:val="00FA587A"/>
    <w:rsid w:val="00FA5CE6"/>
    <w:rsid w:val="00FB0C26"/>
    <w:rsid w:val="00FB1500"/>
    <w:rsid w:val="00FB307F"/>
    <w:rsid w:val="00FB599B"/>
    <w:rsid w:val="00FB6BC5"/>
    <w:rsid w:val="00FC496F"/>
    <w:rsid w:val="00FC6572"/>
    <w:rsid w:val="00FD1900"/>
    <w:rsid w:val="00FD2B5E"/>
    <w:rsid w:val="00FD37CC"/>
    <w:rsid w:val="00FD7C02"/>
    <w:rsid w:val="00FD7C67"/>
    <w:rsid w:val="00FD7E62"/>
    <w:rsid w:val="00FE41B6"/>
    <w:rsid w:val="00FE6901"/>
    <w:rsid w:val="00FF50DB"/>
    <w:rsid w:val="00FF526E"/>
    <w:rsid w:val="0122FC4D"/>
    <w:rsid w:val="01259524"/>
    <w:rsid w:val="014B6812"/>
    <w:rsid w:val="01D28AB9"/>
    <w:rsid w:val="02116A91"/>
    <w:rsid w:val="0267B56E"/>
    <w:rsid w:val="02B9CEFD"/>
    <w:rsid w:val="02FEFC03"/>
    <w:rsid w:val="031896DE"/>
    <w:rsid w:val="0322138C"/>
    <w:rsid w:val="032EB5C2"/>
    <w:rsid w:val="039FDCF1"/>
    <w:rsid w:val="03B515E4"/>
    <w:rsid w:val="03C416F7"/>
    <w:rsid w:val="041E8652"/>
    <w:rsid w:val="051348D1"/>
    <w:rsid w:val="058B5735"/>
    <w:rsid w:val="0698AFEF"/>
    <w:rsid w:val="06B139A1"/>
    <w:rsid w:val="06BF946C"/>
    <w:rsid w:val="0783D871"/>
    <w:rsid w:val="07A53634"/>
    <w:rsid w:val="0871D288"/>
    <w:rsid w:val="08B1D1CC"/>
    <w:rsid w:val="08DBE0D3"/>
    <w:rsid w:val="09249146"/>
    <w:rsid w:val="0939D152"/>
    <w:rsid w:val="09D0AF11"/>
    <w:rsid w:val="0A2DF808"/>
    <w:rsid w:val="0ABA1AD2"/>
    <w:rsid w:val="0BD0B9B9"/>
    <w:rsid w:val="0C1CC517"/>
    <w:rsid w:val="0C333004"/>
    <w:rsid w:val="0C606ABD"/>
    <w:rsid w:val="0CCCC00B"/>
    <w:rsid w:val="0DF8F8E0"/>
    <w:rsid w:val="0E779894"/>
    <w:rsid w:val="0E9362DF"/>
    <w:rsid w:val="0EB4EB3C"/>
    <w:rsid w:val="0F508A8D"/>
    <w:rsid w:val="0F86C030"/>
    <w:rsid w:val="0F9D3FB8"/>
    <w:rsid w:val="1013F376"/>
    <w:rsid w:val="10E6F6BC"/>
    <w:rsid w:val="114950B6"/>
    <w:rsid w:val="11541702"/>
    <w:rsid w:val="11E09496"/>
    <w:rsid w:val="11EBB3E2"/>
    <w:rsid w:val="12576B42"/>
    <w:rsid w:val="1278688B"/>
    <w:rsid w:val="145651D4"/>
    <w:rsid w:val="14833336"/>
    <w:rsid w:val="14C22A85"/>
    <w:rsid w:val="152A2DD7"/>
    <w:rsid w:val="16819D8A"/>
    <w:rsid w:val="16F4C61A"/>
    <w:rsid w:val="16F7CDB8"/>
    <w:rsid w:val="17775BA2"/>
    <w:rsid w:val="177E404E"/>
    <w:rsid w:val="178A1746"/>
    <w:rsid w:val="17946399"/>
    <w:rsid w:val="179C36E1"/>
    <w:rsid w:val="181B48B9"/>
    <w:rsid w:val="186B5AEE"/>
    <w:rsid w:val="18C28673"/>
    <w:rsid w:val="19BCAD45"/>
    <w:rsid w:val="1A19DD85"/>
    <w:rsid w:val="1A38E6BE"/>
    <w:rsid w:val="1AE1D0EB"/>
    <w:rsid w:val="1B471069"/>
    <w:rsid w:val="1B8EFEC0"/>
    <w:rsid w:val="1B96DDE5"/>
    <w:rsid w:val="1B98D6AC"/>
    <w:rsid w:val="1C02A2E8"/>
    <w:rsid w:val="1C417F0C"/>
    <w:rsid w:val="1C6A77CE"/>
    <w:rsid w:val="1CCDDEC5"/>
    <w:rsid w:val="1D0D8377"/>
    <w:rsid w:val="1E0E7E8D"/>
    <w:rsid w:val="1E7220F3"/>
    <w:rsid w:val="1E736193"/>
    <w:rsid w:val="21F213C7"/>
    <w:rsid w:val="22BDF794"/>
    <w:rsid w:val="23535527"/>
    <w:rsid w:val="23826379"/>
    <w:rsid w:val="23BD13E3"/>
    <w:rsid w:val="23E582DA"/>
    <w:rsid w:val="244A0B99"/>
    <w:rsid w:val="2487DC4A"/>
    <w:rsid w:val="24CA6C1C"/>
    <w:rsid w:val="2537F3A5"/>
    <w:rsid w:val="258ED302"/>
    <w:rsid w:val="26F9D2DB"/>
    <w:rsid w:val="270388B1"/>
    <w:rsid w:val="272DAB07"/>
    <w:rsid w:val="27753247"/>
    <w:rsid w:val="27817289"/>
    <w:rsid w:val="27E49810"/>
    <w:rsid w:val="27FE701B"/>
    <w:rsid w:val="2801FBAB"/>
    <w:rsid w:val="2830AA35"/>
    <w:rsid w:val="2832582D"/>
    <w:rsid w:val="28B7326D"/>
    <w:rsid w:val="29003112"/>
    <w:rsid w:val="292D3D62"/>
    <w:rsid w:val="29C21E18"/>
    <w:rsid w:val="2B79EE68"/>
    <w:rsid w:val="2C0E0618"/>
    <w:rsid w:val="2C226D09"/>
    <w:rsid w:val="2C25BEBE"/>
    <w:rsid w:val="2C7F7485"/>
    <w:rsid w:val="2D3867E7"/>
    <w:rsid w:val="2F4FC807"/>
    <w:rsid w:val="2FAD3723"/>
    <w:rsid w:val="2FAFD5FE"/>
    <w:rsid w:val="2FCD8574"/>
    <w:rsid w:val="2FE39EF6"/>
    <w:rsid w:val="303F9439"/>
    <w:rsid w:val="307008A9"/>
    <w:rsid w:val="30B7396B"/>
    <w:rsid w:val="321D3702"/>
    <w:rsid w:val="327635E7"/>
    <w:rsid w:val="3299D493"/>
    <w:rsid w:val="32DE861A"/>
    <w:rsid w:val="33111D29"/>
    <w:rsid w:val="33C293A3"/>
    <w:rsid w:val="34183DB7"/>
    <w:rsid w:val="34676DC5"/>
    <w:rsid w:val="366F072F"/>
    <w:rsid w:val="3678C940"/>
    <w:rsid w:val="36DF4A2D"/>
    <w:rsid w:val="373DD6D0"/>
    <w:rsid w:val="3741D035"/>
    <w:rsid w:val="37A25381"/>
    <w:rsid w:val="37C4151F"/>
    <w:rsid w:val="37CC47B3"/>
    <w:rsid w:val="38DBEF90"/>
    <w:rsid w:val="38F875F0"/>
    <w:rsid w:val="39006AF7"/>
    <w:rsid w:val="39A4F7E5"/>
    <w:rsid w:val="39CA731D"/>
    <w:rsid w:val="39F1C889"/>
    <w:rsid w:val="3AD52C2A"/>
    <w:rsid w:val="3B92C69B"/>
    <w:rsid w:val="3B937411"/>
    <w:rsid w:val="3BC5F959"/>
    <w:rsid w:val="3CEBBDB6"/>
    <w:rsid w:val="3DB84A58"/>
    <w:rsid w:val="3E2D1F33"/>
    <w:rsid w:val="3E84BBE3"/>
    <w:rsid w:val="3E94615B"/>
    <w:rsid w:val="3F745B89"/>
    <w:rsid w:val="406030F6"/>
    <w:rsid w:val="412352B9"/>
    <w:rsid w:val="41CB2EF0"/>
    <w:rsid w:val="422324ED"/>
    <w:rsid w:val="42F77EFF"/>
    <w:rsid w:val="433DEF04"/>
    <w:rsid w:val="43CB9E5D"/>
    <w:rsid w:val="4406D9DC"/>
    <w:rsid w:val="440ED73A"/>
    <w:rsid w:val="441A1DB7"/>
    <w:rsid w:val="44311994"/>
    <w:rsid w:val="462F1FC1"/>
    <w:rsid w:val="46CF727A"/>
    <w:rsid w:val="47200D99"/>
    <w:rsid w:val="47B12D5C"/>
    <w:rsid w:val="47D87CE0"/>
    <w:rsid w:val="49295516"/>
    <w:rsid w:val="495E1A3C"/>
    <w:rsid w:val="49F13B7C"/>
    <w:rsid w:val="4A254454"/>
    <w:rsid w:val="4AB1F893"/>
    <w:rsid w:val="4BE306CE"/>
    <w:rsid w:val="4BF83046"/>
    <w:rsid w:val="4BFBA20A"/>
    <w:rsid w:val="4C2D0C58"/>
    <w:rsid w:val="4C7DA861"/>
    <w:rsid w:val="4D2EB1A0"/>
    <w:rsid w:val="4DE9FF74"/>
    <w:rsid w:val="4E2AFDDB"/>
    <w:rsid w:val="4F2C16F7"/>
    <w:rsid w:val="51FAE206"/>
    <w:rsid w:val="52B96CAB"/>
    <w:rsid w:val="5396B267"/>
    <w:rsid w:val="53E4D128"/>
    <w:rsid w:val="54889018"/>
    <w:rsid w:val="5507364E"/>
    <w:rsid w:val="5511D4E5"/>
    <w:rsid w:val="551CF392"/>
    <w:rsid w:val="5573F646"/>
    <w:rsid w:val="557C0EFD"/>
    <w:rsid w:val="558518AD"/>
    <w:rsid w:val="55CA4D05"/>
    <w:rsid w:val="56088D5F"/>
    <w:rsid w:val="56A997C8"/>
    <w:rsid w:val="56ADA546"/>
    <w:rsid w:val="56D2D29E"/>
    <w:rsid w:val="5941E792"/>
    <w:rsid w:val="5994AEED"/>
    <w:rsid w:val="5A0BFC2F"/>
    <w:rsid w:val="5A6587F4"/>
    <w:rsid w:val="5AA0F32A"/>
    <w:rsid w:val="5BA86702"/>
    <w:rsid w:val="5C15C01D"/>
    <w:rsid w:val="5DB808EA"/>
    <w:rsid w:val="5DC2D02A"/>
    <w:rsid w:val="5E1FC778"/>
    <w:rsid w:val="5E3C457E"/>
    <w:rsid w:val="5EBE0654"/>
    <w:rsid w:val="5F0481B3"/>
    <w:rsid w:val="5F10877C"/>
    <w:rsid w:val="5F1D70A8"/>
    <w:rsid w:val="5F673021"/>
    <w:rsid w:val="5FABB6D6"/>
    <w:rsid w:val="5FEE14D1"/>
    <w:rsid w:val="6017CDD5"/>
    <w:rsid w:val="602F2387"/>
    <w:rsid w:val="605A8D72"/>
    <w:rsid w:val="610580F8"/>
    <w:rsid w:val="6181FCE2"/>
    <w:rsid w:val="619138B8"/>
    <w:rsid w:val="622B92B5"/>
    <w:rsid w:val="6274FA8F"/>
    <w:rsid w:val="62E93566"/>
    <w:rsid w:val="63537EA0"/>
    <w:rsid w:val="63B2DE75"/>
    <w:rsid w:val="64ACAF1B"/>
    <w:rsid w:val="64DE31BF"/>
    <w:rsid w:val="64EA9C38"/>
    <w:rsid w:val="64F3EF77"/>
    <w:rsid w:val="659F49F5"/>
    <w:rsid w:val="670F890C"/>
    <w:rsid w:val="674ACDF3"/>
    <w:rsid w:val="6809ACEC"/>
    <w:rsid w:val="6907AE05"/>
    <w:rsid w:val="690E2BCD"/>
    <w:rsid w:val="6951B58F"/>
    <w:rsid w:val="695D1679"/>
    <w:rsid w:val="69BE9EAD"/>
    <w:rsid w:val="6B36A3BA"/>
    <w:rsid w:val="6B3DAA7B"/>
    <w:rsid w:val="6B44DA58"/>
    <w:rsid w:val="6C146A0D"/>
    <w:rsid w:val="6C5515FF"/>
    <w:rsid w:val="6C566556"/>
    <w:rsid w:val="6CD5413A"/>
    <w:rsid w:val="6D0646E2"/>
    <w:rsid w:val="6E72BBF2"/>
    <w:rsid w:val="6EF0C394"/>
    <w:rsid w:val="705648B2"/>
    <w:rsid w:val="71096B69"/>
    <w:rsid w:val="717586A2"/>
    <w:rsid w:val="72CCF6C3"/>
    <w:rsid w:val="73F4EF61"/>
    <w:rsid w:val="741D6FF4"/>
    <w:rsid w:val="747FEA79"/>
    <w:rsid w:val="75870E9E"/>
    <w:rsid w:val="7610CA0D"/>
    <w:rsid w:val="76E0FF9B"/>
    <w:rsid w:val="76EAE348"/>
    <w:rsid w:val="774DFAEB"/>
    <w:rsid w:val="77A53E72"/>
    <w:rsid w:val="7891FE60"/>
    <w:rsid w:val="78B1A277"/>
    <w:rsid w:val="7949F4DE"/>
    <w:rsid w:val="79722752"/>
    <w:rsid w:val="7987E428"/>
    <w:rsid w:val="79C5CC56"/>
    <w:rsid w:val="7A82BAD8"/>
    <w:rsid w:val="7AAECBBB"/>
    <w:rsid w:val="7AE540BE"/>
    <w:rsid w:val="7B88D270"/>
    <w:rsid w:val="7BD6B1DC"/>
    <w:rsid w:val="7C15BC54"/>
    <w:rsid w:val="7CC69AB9"/>
    <w:rsid w:val="7CD5D250"/>
    <w:rsid w:val="7D09C8FC"/>
    <w:rsid w:val="7DFC4B68"/>
    <w:rsid w:val="7F178BE7"/>
    <w:rsid w:val="7F54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42B1"/>
  <w15:docId w15:val="{69C934E5-646A-4919-A273-3FCD4FE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EF"/>
  </w:style>
  <w:style w:type="paragraph" w:styleId="Heading1">
    <w:name w:val="heading 1"/>
    <w:basedOn w:val="Normal"/>
    <w:next w:val="Normal"/>
    <w:link w:val="Heading1Char"/>
    <w:qFormat/>
    <w:rsid w:val="00CF30C6"/>
    <w:pPr>
      <w:keepNext/>
      <w:spacing w:after="0" w:line="240" w:lineRule="auto"/>
      <w:jc w:val="center"/>
      <w:outlineLvl w:val="0"/>
    </w:pPr>
    <w:rPr>
      <w:rFonts w:eastAsia="Times New Roman" w:cs="Times New Roman"/>
      <w:b/>
      <w:sz w:val="40"/>
      <w:szCs w:val="20"/>
    </w:rPr>
  </w:style>
  <w:style w:type="paragraph" w:styleId="Heading2">
    <w:name w:val="heading 2"/>
    <w:basedOn w:val="Normal"/>
    <w:next w:val="Normal"/>
    <w:link w:val="Heading2Char"/>
    <w:uiPriority w:val="9"/>
    <w:unhideWhenUsed/>
    <w:qFormat/>
    <w:rsid w:val="003731B7"/>
    <w:pPr>
      <w:keepNext/>
      <w:spacing w:after="0" w:line="240" w:lineRule="auto"/>
      <w:jc w:val="center"/>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unhideWhenUsed/>
    <w:qFormat/>
    <w:rsid w:val="003731B7"/>
    <w:pPr>
      <w:keepNext/>
      <w:spacing w:after="100" w:afterAutospacing="1" w:line="240" w:lineRule="auto"/>
      <w:jc w:val="center"/>
      <w:outlineLvl w:val="2"/>
    </w:pPr>
    <w:rPr>
      <w:rFonts w:ascii="Times New Roman" w:eastAsia="Times New Roman" w:hAnsi="Times New Roman" w:cs="Times New Roman"/>
      <w:i/>
      <w:iCs/>
      <w:sz w:val="17"/>
      <w:szCs w:val="17"/>
    </w:rPr>
  </w:style>
  <w:style w:type="paragraph" w:styleId="Heading4">
    <w:name w:val="heading 4"/>
    <w:basedOn w:val="Normal"/>
    <w:next w:val="Normal"/>
    <w:link w:val="Heading4Char"/>
    <w:uiPriority w:val="9"/>
    <w:unhideWhenUsed/>
    <w:qFormat/>
    <w:rsid w:val="003731B7"/>
    <w:pPr>
      <w:keepNext/>
      <w:spacing w:before="100" w:beforeAutospacing="1" w:after="100" w:afterAutospacing="1" w:line="240" w:lineRule="auto"/>
      <w:outlineLvl w:val="3"/>
    </w:pPr>
    <w:rPr>
      <w:rFonts w:ascii="Times New Roman" w:eastAsia="Times New Roman" w:hAnsi="Times New Roman" w:cs="Times New Roman"/>
      <w:b/>
      <w:bCs/>
      <w:sz w:val="22"/>
      <w:szCs w:val="22"/>
    </w:rPr>
  </w:style>
  <w:style w:type="paragraph" w:styleId="Heading5">
    <w:name w:val="heading 5"/>
    <w:basedOn w:val="Normal"/>
    <w:next w:val="Normal"/>
    <w:link w:val="Heading5Char"/>
    <w:uiPriority w:val="9"/>
    <w:unhideWhenUsed/>
    <w:qFormat/>
    <w:rsid w:val="00422925"/>
    <w:pPr>
      <w:keepNext/>
      <w:jc w:val="center"/>
      <w:outlineLvl w:val="4"/>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DDA"/>
    <w:rPr>
      <w:color w:val="0000FF" w:themeColor="hyperlink"/>
      <w:u w:val="single"/>
    </w:rPr>
  </w:style>
  <w:style w:type="character" w:styleId="CommentReference">
    <w:name w:val="annotation reference"/>
    <w:basedOn w:val="DefaultParagraphFont"/>
    <w:uiPriority w:val="99"/>
    <w:semiHidden/>
    <w:unhideWhenUsed/>
    <w:rsid w:val="00F7317A"/>
    <w:rPr>
      <w:sz w:val="16"/>
      <w:szCs w:val="16"/>
    </w:rPr>
  </w:style>
  <w:style w:type="paragraph" w:styleId="CommentText">
    <w:name w:val="annotation text"/>
    <w:basedOn w:val="Normal"/>
    <w:link w:val="CommentTextChar"/>
    <w:uiPriority w:val="99"/>
    <w:semiHidden/>
    <w:unhideWhenUsed/>
    <w:rsid w:val="00F7317A"/>
    <w:pPr>
      <w:spacing w:line="240" w:lineRule="auto"/>
    </w:pPr>
    <w:rPr>
      <w:sz w:val="20"/>
      <w:szCs w:val="20"/>
    </w:rPr>
  </w:style>
  <w:style w:type="character" w:customStyle="1" w:styleId="CommentTextChar">
    <w:name w:val="Comment Text Char"/>
    <w:basedOn w:val="DefaultParagraphFont"/>
    <w:link w:val="CommentText"/>
    <w:uiPriority w:val="99"/>
    <w:semiHidden/>
    <w:rsid w:val="00F7317A"/>
    <w:rPr>
      <w:sz w:val="20"/>
      <w:szCs w:val="20"/>
    </w:rPr>
  </w:style>
  <w:style w:type="paragraph" w:styleId="CommentSubject">
    <w:name w:val="annotation subject"/>
    <w:basedOn w:val="CommentText"/>
    <w:next w:val="CommentText"/>
    <w:link w:val="CommentSubjectChar"/>
    <w:uiPriority w:val="99"/>
    <w:semiHidden/>
    <w:unhideWhenUsed/>
    <w:rsid w:val="00F7317A"/>
    <w:rPr>
      <w:b/>
      <w:bCs/>
    </w:rPr>
  </w:style>
  <w:style w:type="character" w:customStyle="1" w:styleId="CommentSubjectChar">
    <w:name w:val="Comment Subject Char"/>
    <w:basedOn w:val="CommentTextChar"/>
    <w:link w:val="CommentSubject"/>
    <w:uiPriority w:val="99"/>
    <w:semiHidden/>
    <w:rsid w:val="00F7317A"/>
    <w:rPr>
      <w:b/>
      <w:bCs/>
      <w:sz w:val="20"/>
      <w:szCs w:val="20"/>
    </w:rPr>
  </w:style>
  <w:style w:type="paragraph" w:styleId="BalloonText">
    <w:name w:val="Balloon Text"/>
    <w:basedOn w:val="Normal"/>
    <w:link w:val="BalloonTextChar"/>
    <w:uiPriority w:val="99"/>
    <w:unhideWhenUsed/>
    <w:rsid w:val="00F73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317A"/>
    <w:rPr>
      <w:rFonts w:ascii="Tahoma" w:hAnsi="Tahoma" w:cs="Tahoma"/>
      <w:sz w:val="16"/>
      <w:szCs w:val="16"/>
    </w:rPr>
  </w:style>
  <w:style w:type="paragraph" w:styleId="ListParagraph">
    <w:name w:val="List Paragraph"/>
    <w:basedOn w:val="Normal"/>
    <w:uiPriority w:val="34"/>
    <w:qFormat/>
    <w:rsid w:val="00AF5DFD"/>
    <w:pPr>
      <w:ind w:left="720"/>
      <w:contextualSpacing/>
    </w:pPr>
  </w:style>
  <w:style w:type="paragraph" w:styleId="Header">
    <w:name w:val="header"/>
    <w:basedOn w:val="Normal"/>
    <w:link w:val="HeaderChar"/>
    <w:uiPriority w:val="99"/>
    <w:unhideWhenUsed/>
    <w:rsid w:val="0059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F8"/>
  </w:style>
  <w:style w:type="paragraph" w:styleId="Footer">
    <w:name w:val="footer"/>
    <w:basedOn w:val="Normal"/>
    <w:link w:val="FooterChar"/>
    <w:uiPriority w:val="99"/>
    <w:unhideWhenUsed/>
    <w:rsid w:val="0059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F8"/>
  </w:style>
  <w:style w:type="paragraph" w:styleId="NoSpacing">
    <w:name w:val="No Spacing"/>
    <w:link w:val="NoSpacingChar"/>
    <w:uiPriority w:val="1"/>
    <w:qFormat/>
    <w:rsid w:val="005963F8"/>
    <w:pPr>
      <w:spacing w:after="0" w:line="240" w:lineRule="auto"/>
    </w:pPr>
  </w:style>
  <w:style w:type="character" w:customStyle="1" w:styleId="Heading1Char">
    <w:name w:val="Heading 1 Char"/>
    <w:basedOn w:val="DefaultParagraphFont"/>
    <w:link w:val="Heading1"/>
    <w:rsid w:val="00CF30C6"/>
    <w:rPr>
      <w:rFonts w:eastAsia="Times New Roman" w:cs="Times New Roman"/>
      <w:b/>
      <w:sz w:val="40"/>
      <w:szCs w:val="20"/>
    </w:rPr>
  </w:style>
  <w:style w:type="table" w:styleId="TableGrid">
    <w:name w:val="Table Grid"/>
    <w:basedOn w:val="TableNormal"/>
    <w:uiPriority w:val="39"/>
    <w:rsid w:val="001424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A3B3A"/>
  </w:style>
  <w:style w:type="character" w:customStyle="1" w:styleId="Heading2Char">
    <w:name w:val="Heading 2 Char"/>
    <w:basedOn w:val="DefaultParagraphFont"/>
    <w:link w:val="Heading2"/>
    <w:uiPriority w:val="9"/>
    <w:rsid w:val="003731B7"/>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3731B7"/>
    <w:rPr>
      <w:rFonts w:ascii="Times New Roman" w:eastAsia="Times New Roman" w:hAnsi="Times New Roman" w:cs="Times New Roman"/>
      <w:i/>
      <w:iCs/>
      <w:sz w:val="17"/>
      <w:szCs w:val="17"/>
    </w:rPr>
  </w:style>
  <w:style w:type="character" w:customStyle="1" w:styleId="Heading4Char">
    <w:name w:val="Heading 4 Char"/>
    <w:basedOn w:val="DefaultParagraphFont"/>
    <w:link w:val="Heading4"/>
    <w:uiPriority w:val="9"/>
    <w:rsid w:val="003731B7"/>
    <w:rPr>
      <w:rFonts w:ascii="Times New Roman" w:eastAsia="Times New Roman" w:hAnsi="Times New Roman" w:cs="Times New Roman"/>
      <w:b/>
      <w:bCs/>
      <w:sz w:val="22"/>
      <w:szCs w:val="22"/>
    </w:rPr>
  </w:style>
  <w:style w:type="character" w:customStyle="1" w:styleId="Heading5Char">
    <w:name w:val="Heading 5 Char"/>
    <w:basedOn w:val="DefaultParagraphFont"/>
    <w:link w:val="Heading5"/>
    <w:uiPriority w:val="9"/>
    <w:rsid w:val="00422925"/>
    <w:rPr>
      <w:b/>
      <w:sz w:val="32"/>
      <w:szCs w:val="32"/>
      <w:u w:val="single"/>
    </w:rPr>
  </w:style>
  <w:style w:type="table" w:customStyle="1" w:styleId="TableGrid1">
    <w:name w:val="Table Grid1"/>
    <w:basedOn w:val="TableNormal"/>
    <w:next w:val="TableGrid"/>
    <w:uiPriority w:val="59"/>
    <w:rsid w:val="00B17A0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70C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782">
      <w:bodyDiv w:val="1"/>
      <w:marLeft w:val="0"/>
      <w:marRight w:val="0"/>
      <w:marTop w:val="0"/>
      <w:marBottom w:val="0"/>
      <w:divBdr>
        <w:top w:val="none" w:sz="0" w:space="0" w:color="auto"/>
        <w:left w:val="none" w:sz="0" w:space="0" w:color="auto"/>
        <w:bottom w:val="none" w:sz="0" w:space="0" w:color="auto"/>
        <w:right w:val="none" w:sz="0" w:space="0" w:color="auto"/>
      </w:divBdr>
      <w:divsChild>
        <w:div w:id="499657751">
          <w:marLeft w:val="0"/>
          <w:marRight w:val="0"/>
          <w:marTop w:val="0"/>
          <w:marBottom w:val="0"/>
          <w:divBdr>
            <w:top w:val="none" w:sz="0" w:space="0" w:color="auto"/>
            <w:left w:val="none" w:sz="0" w:space="0" w:color="auto"/>
            <w:bottom w:val="none" w:sz="0" w:space="0" w:color="auto"/>
            <w:right w:val="none" w:sz="0" w:space="0" w:color="auto"/>
          </w:divBdr>
          <w:divsChild>
            <w:div w:id="1305967762">
              <w:marLeft w:val="0"/>
              <w:marRight w:val="0"/>
              <w:marTop w:val="0"/>
              <w:marBottom w:val="0"/>
              <w:divBdr>
                <w:top w:val="none" w:sz="0" w:space="0" w:color="auto"/>
                <w:left w:val="none" w:sz="0" w:space="0" w:color="auto"/>
                <w:bottom w:val="none" w:sz="0" w:space="0" w:color="auto"/>
                <w:right w:val="none" w:sz="0" w:space="0" w:color="auto"/>
              </w:divBdr>
              <w:divsChild>
                <w:div w:id="1022240342">
                  <w:marLeft w:val="0"/>
                  <w:marRight w:val="0"/>
                  <w:marTop w:val="0"/>
                  <w:marBottom w:val="0"/>
                  <w:divBdr>
                    <w:top w:val="none" w:sz="0" w:space="0" w:color="auto"/>
                    <w:left w:val="none" w:sz="0" w:space="0" w:color="auto"/>
                    <w:bottom w:val="none" w:sz="0" w:space="0" w:color="auto"/>
                    <w:right w:val="none" w:sz="0" w:space="0" w:color="auto"/>
                  </w:divBdr>
                  <w:divsChild>
                    <w:div w:id="15624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8637">
      <w:bodyDiv w:val="1"/>
      <w:marLeft w:val="0"/>
      <w:marRight w:val="0"/>
      <w:marTop w:val="0"/>
      <w:marBottom w:val="0"/>
      <w:divBdr>
        <w:top w:val="none" w:sz="0" w:space="0" w:color="auto"/>
        <w:left w:val="none" w:sz="0" w:space="0" w:color="auto"/>
        <w:bottom w:val="none" w:sz="0" w:space="0" w:color="auto"/>
        <w:right w:val="none" w:sz="0" w:space="0" w:color="auto"/>
      </w:divBdr>
      <w:divsChild>
        <w:div w:id="1298680827">
          <w:marLeft w:val="0"/>
          <w:marRight w:val="0"/>
          <w:marTop w:val="0"/>
          <w:marBottom w:val="0"/>
          <w:divBdr>
            <w:top w:val="none" w:sz="0" w:space="0" w:color="auto"/>
            <w:left w:val="none" w:sz="0" w:space="0" w:color="auto"/>
            <w:bottom w:val="none" w:sz="0" w:space="0" w:color="auto"/>
            <w:right w:val="none" w:sz="0" w:space="0" w:color="auto"/>
          </w:divBdr>
        </w:div>
        <w:div w:id="1947273412">
          <w:marLeft w:val="0"/>
          <w:marRight w:val="0"/>
          <w:marTop w:val="0"/>
          <w:marBottom w:val="0"/>
          <w:divBdr>
            <w:top w:val="none" w:sz="0" w:space="0" w:color="auto"/>
            <w:left w:val="none" w:sz="0" w:space="0" w:color="auto"/>
            <w:bottom w:val="none" w:sz="0" w:space="0" w:color="auto"/>
            <w:right w:val="none" w:sz="0" w:space="0" w:color="auto"/>
          </w:divBdr>
        </w:div>
        <w:div w:id="1488397424">
          <w:marLeft w:val="0"/>
          <w:marRight w:val="0"/>
          <w:marTop w:val="0"/>
          <w:marBottom w:val="0"/>
          <w:divBdr>
            <w:top w:val="none" w:sz="0" w:space="0" w:color="auto"/>
            <w:left w:val="none" w:sz="0" w:space="0" w:color="auto"/>
            <w:bottom w:val="none" w:sz="0" w:space="0" w:color="auto"/>
            <w:right w:val="none" w:sz="0" w:space="0" w:color="auto"/>
          </w:divBdr>
        </w:div>
        <w:div w:id="1740444263">
          <w:marLeft w:val="0"/>
          <w:marRight w:val="0"/>
          <w:marTop w:val="0"/>
          <w:marBottom w:val="0"/>
          <w:divBdr>
            <w:top w:val="none" w:sz="0" w:space="0" w:color="auto"/>
            <w:left w:val="none" w:sz="0" w:space="0" w:color="auto"/>
            <w:bottom w:val="none" w:sz="0" w:space="0" w:color="auto"/>
            <w:right w:val="none" w:sz="0" w:space="0" w:color="auto"/>
          </w:divBdr>
        </w:div>
        <w:div w:id="1972176463">
          <w:marLeft w:val="0"/>
          <w:marRight w:val="0"/>
          <w:marTop w:val="0"/>
          <w:marBottom w:val="0"/>
          <w:divBdr>
            <w:top w:val="none" w:sz="0" w:space="0" w:color="auto"/>
            <w:left w:val="none" w:sz="0" w:space="0" w:color="auto"/>
            <w:bottom w:val="none" w:sz="0" w:space="0" w:color="auto"/>
            <w:right w:val="none" w:sz="0" w:space="0" w:color="auto"/>
          </w:divBdr>
        </w:div>
        <w:div w:id="423189312">
          <w:marLeft w:val="0"/>
          <w:marRight w:val="0"/>
          <w:marTop w:val="0"/>
          <w:marBottom w:val="0"/>
          <w:divBdr>
            <w:top w:val="none" w:sz="0" w:space="0" w:color="auto"/>
            <w:left w:val="none" w:sz="0" w:space="0" w:color="auto"/>
            <w:bottom w:val="none" w:sz="0" w:space="0" w:color="auto"/>
            <w:right w:val="none" w:sz="0" w:space="0" w:color="auto"/>
          </w:divBdr>
        </w:div>
        <w:div w:id="1281644104">
          <w:marLeft w:val="0"/>
          <w:marRight w:val="0"/>
          <w:marTop w:val="0"/>
          <w:marBottom w:val="0"/>
          <w:divBdr>
            <w:top w:val="none" w:sz="0" w:space="0" w:color="auto"/>
            <w:left w:val="none" w:sz="0" w:space="0" w:color="auto"/>
            <w:bottom w:val="none" w:sz="0" w:space="0" w:color="auto"/>
            <w:right w:val="none" w:sz="0" w:space="0" w:color="auto"/>
          </w:divBdr>
        </w:div>
        <w:div w:id="392390871">
          <w:marLeft w:val="0"/>
          <w:marRight w:val="0"/>
          <w:marTop w:val="0"/>
          <w:marBottom w:val="0"/>
          <w:divBdr>
            <w:top w:val="none" w:sz="0" w:space="0" w:color="auto"/>
            <w:left w:val="none" w:sz="0" w:space="0" w:color="auto"/>
            <w:bottom w:val="none" w:sz="0" w:space="0" w:color="auto"/>
            <w:right w:val="none" w:sz="0" w:space="0" w:color="auto"/>
          </w:divBdr>
        </w:div>
        <w:div w:id="891841483">
          <w:marLeft w:val="0"/>
          <w:marRight w:val="0"/>
          <w:marTop w:val="0"/>
          <w:marBottom w:val="0"/>
          <w:divBdr>
            <w:top w:val="none" w:sz="0" w:space="0" w:color="auto"/>
            <w:left w:val="none" w:sz="0" w:space="0" w:color="auto"/>
            <w:bottom w:val="none" w:sz="0" w:space="0" w:color="auto"/>
            <w:right w:val="none" w:sz="0" w:space="0" w:color="auto"/>
          </w:divBdr>
        </w:div>
        <w:div w:id="1620138910">
          <w:marLeft w:val="0"/>
          <w:marRight w:val="0"/>
          <w:marTop w:val="0"/>
          <w:marBottom w:val="0"/>
          <w:divBdr>
            <w:top w:val="none" w:sz="0" w:space="0" w:color="auto"/>
            <w:left w:val="none" w:sz="0" w:space="0" w:color="auto"/>
            <w:bottom w:val="none" w:sz="0" w:space="0" w:color="auto"/>
            <w:right w:val="none" w:sz="0" w:space="0" w:color="auto"/>
          </w:divBdr>
        </w:div>
        <w:div w:id="1477526251">
          <w:marLeft w:val="0"/>
          <w:marRight w:val="0"/>
          <w:marTop w:val="0"/>
          <w:marBottom w:val="0"/>
          <w:divBdr>
            <w:top w:val="none" w:sz="0" w:space="0" w:color="auto"/>
            <w:left w:val="none" w:sz="0" w:space="0" w:color="auto"/>
            <w:bottom w:val="none" w:sz="0" w:space="0" w:color="auto"/>
            <w:right w:val="none" w:sz="0" w:space="0" w:color="auto"/>
          </w:divBdr>
        </w:div>
        <w:div w:id="1555435211">
          <w:marLeft w:val="0"/>
          <w:marRight w:val="0"/>
          <w:marTop w:val="0"/>
          <w:marBottom w:val="0"/>
          <w:divBdr>
            <w:top w:val="none" w:sz="0" w:space="0" w:color="auto"/>
            <w:left w:val="none" w:sz="0" w:space="0" w:color="auto"/>
            <w:bottom w:val="none" w:sz="0" w:space="0" w:color="auto"/>
            <w:right w:val="none" w:sz="0" w:space="0" w:color="auto"/>
          </w:divBdr>
        </w:div>
        <w:div w:id="2073845718">
          <w:marLeft w:val="0"/>
          <w:marRight w:val="0"/>
          <w:marTop w:val="0"/>
          <w:marBottom w:val="0"/>
          <w:divBdr>
            <w:top w:val="none" w:sz="0" w:space="0" w:color="auto"/>
            <w:left w:val="none" w:sz="0" w:space="0" w:color="auto"/>
            <w:bottom w:val="none" w:sz="0" w:space="0" w:color="auto"/>
            <w:right w:val="none" w:sz="0" w:space="0" w:color="auto"/>
          </w:divBdr>
        </w:div>
      </w:divsChild>
    </w:div>
    <w:div w:id="1118724752">
      <w:bodyDiv w:val="1"/>
      <w:marLeft w:val="0"/>
      <w:marRight w:val="0"/>
      <w:marTop w:val="0"/>
      <w:marBottom w:val="0"/>
      <w:divBdr>
        <w:top w:val="none" w:sz="0" w:space="0" w:color="auto"/>
        <w:left w:val="none" w:sz="0" w:space="0" w:color="auto"/>
        <w:bottom w:val="none" w:sz="0" w:space="0" w:color="auto"/>
        <w:right w:val="none" w:sz="0" w:space="0" w:color="auto"/>
      </w:divBdr>
    </w:div>
    <w:div w:id="11648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ea.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cation.hanover.edu/about/isea.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hanover.edu/about/background.php" TargetMode="External"/><Relationship Id="rId20" Type="http://schemas.openxmlformats.org/officeDocument/2006/relationships/hyperlink" Target="https://education.hanover.edu/about/background.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education.hanover.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education.hano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2012-04-17T00:00:00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78AD298F5EAE4691CA1D5EFA46499D" ma:contentTypeVersion="18" ma:contentTypeDescription="Create a new document." ma:contentTypeScope="" ma:versionID="85ba6004f3f050cd1dc3075f17e00f86">
  <xsd:schema xmlns:xsd="http://www.w3.org/2001/XMLSchema" xmlns:xs="http://www.w3.org/2001/XMLSchema" xmlns:p="http://schemas.microsoft.com/office/2006/metadata/properties" xmlns:ns1="http://schemas.microsoft.com/sharepoint/v3" xmlns:ns2="4190809e-bd4c-4935-9e80-13e9da181101" xmlns:ns3="25275378-5d61-43cb-8446-f05a1c93bff6" targetNamespace="http://schemas.microsoft.com/office/2006/metadata/properties" ma:root="true" ma:fieldsID="a7d90e878f58de225cc5593b815b1619" ns1:_="" ns2:_="" ns3:_="">
    <xsd:import namespace="http://schemas.microsoft.com/sharepoint/v3"/>
    <xsd:import namespace="4190809e-bd4c-4935-9e80-13e9da181101"/>
    <xsd:import namespace="25275378-5d61-43cb-8446-f05a1c93bff6"/>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0809e-bd4c-4935-9e80-13e9da1811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275378-5d61-43cb-8446-f05a1c93bff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haredWithUsers xmlns="4190809e-bd4c-4935-9e80-13e9da181101">
      <UserInfo>
        <DisplayName>Deborah Hanson</DisplayName>
        <AccountId>16</AccountId>
        <AccountType/>
      </UserInfo>
      <UserInfo>
        <DisplayName>Dustin Bailey</DisplayName>
        <AccountId>11</AccountId>
        <AccountType/>
      </UserInfo>
      <UserInfo>
        <DisplayName>Dava Roth</DisplayName>
        <AccountId>23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4D5FA3-D99A-406F-8086-5EF82C7A3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0809e-bd4c-4935-9e80-13e9da181101"/>
    <ds:schemaRef ds:uri="25275378-5d61-43cb-8446-f05a1c93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35C23-45AB-4934-A944-F3E0F61E9A1C}">
  <ds:schemaRefs>
    <ds:schemaRef ds:uri="http://schemas.openxmlformats.org/officeDocument/2006/bibliography"/>
  </ds:schemaRefs>
</ds:datastoreItem>
</file>

<file path=customXml/itemProps4.xml><?xml version="1.0" encoding="utf-8"?>
<ds:datastoreItem xmlns:ds="http://schemas.openxmlformats.org/officeDocument/2006/customXml" ds:itemID="{B7F954D1-82DD-49B2-8042-0BC54D93D560}">
  <ds:schemaRefs>
    <ds:schemaRef ds:uri="http://schemas.microsoft.com/sharepoint/v3"/>
    <ds:schemaRef ds:uri="http://schemas.openxmlformats.org/package/2006/metadata/core-properties"/>
    <ds:schemaRef ds:uri="http://schemas.microsoft.com/office/infopath/2007/PartnerControls"/>
    <ds:schemaRef ds:uri="4190809e-bd4c-4935-9e80-13e9da181101"/>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25275378-5d61-43cb-8446-f05a1c93bff6"/>
    <ds:schemaRef ds:uri="http://purl.org/dc/terms/"/>
  </ds:schemaRefs>
</ds:datastoreItem>
</file>

<file path=customXml/itemProps5.xml><?xml version="1.0" encoding="utf-8"?>
<ds:datastoreItem xmlns:ds="http://schemas.openxmlformats.org/officeDocument/2006/customXml" ds:itemID="{A96A066E-B9CA-416A-BD9C-50E4009D4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8564</Words>
  <Characters>48818</Characters>
  <Application>Microsoft Office Word</Application>
  <DocSecurity>0</DocSecurity>
  <Lines>406</Lines>
  <Paragraphs>114</Paragraphs>
  <ScaleCrop>false</ScaleCrop>
  <Company>Microsoft</Company>
  <LinksUpToDate>false</LinksUpToDate>
  <CharactersWithSpaces>57268</CharactersWithSpaces>
  <SharedDoc>false</SharedDoc>
  <HLinks>
    <vt:vector size="36" baseType="variant">
      <vt:variant>
        <vt:i4>5177411</vt:i4>
      </vt:variant>
      <vt:variant>
        <vt:i4>15</vt:i4>
      </vt:variant>
      <vt:variant>
        <vt:i4>0</vt:i4>
      </vt:variant>
      <vt:variant>
        <vt:i4>5</vt:i4>
      </vt:variant>
      <vt:variant>
        <vt:lpwstr>http://www.education.hanover.edu/</vt:lpwstr>
      </vt:variant>
      <vt:variant>
        <vt:lpwstr/>
      </vt:variant>
      <vt:variant>
        <vt:i4>2883689</vt:i4>
      </vt:variant>
      <vt:variant>
        <vt:i4>12</vt:i4>
      </vt:variant>
      <vt:variant>
        <vt:i4>0</vt:i4>
      </vt:variant>
      <vt:variant>
        <vt:i4>5</vt:i4>
      </vt:variant>
      <vt:variant>
        <vt:lpwstr>http://www.nea.org/</vt:lpwstr>
      </vt:variant>
      <vt:variant>
        <vt:lpwstr/>
      </vt:variant>
      <vt:variant>
        <vt:i4>8126591</vt:i4>
      </vt:variant>
      <vt:variant>
        <vt:i4>9</vt:i4>
      </vt:variant>
      <vt:variant>
        <vt:i4>0</vt:i4>
      </vt:variant>
      <vt:variant>
        <vt:i4>5</vt:i4>
      </vt:variant>
      <vt:variant>
        <vt:lpwstr>https://education.hanover.edu/about/background.php</vt:lpwstr>
      </vt:variant>
      <vt:variant>
        <vt:lpwstr/>
      </vt:variant>
      <vt:variant>
        <vt:i4>5177370</vt:i4>
      </vt:variant>
      <vt:variant>
        <vt:i4>6</vt:i4>
      </vt:variant>
      <vt:variant>
        <vt:i4>0</vt:i4>
      </vt:variant>
      <vt:variant>
        <vt:i4>5</vt:i4>
      </vt:variant>
      <vt:variant>
        <vt:lpwstr>http://education.hanover.edu/</vt:lpwstr>
      </vt:variant>
      <vt:variant>
        <vt:lpwstr/>
      </vt:variant>
      <vt:variant>
        <vt:i4>458772</vt:i4>
      </vt:variant>
      <vt:variant>
        <vt:i4>3</vt:i4>
      </vt:variant>
      <vt:variant>
        <vt:i4>0</vt:i4>
      </vt:variant>
      <vt:variant>
        <vt:i4>5</vt:i4>
      </vt:variant>
      <vt:variant>
        <vt:lpwstr>https://education.hanover.edu/about/isea.php</vt:lpwstr>
      </vt:variant>
      <vt:variant>
        <vt:lpwstr/>
      </vt:variant>
      <vt:variant>
        <vt:i4>8126591</vt:i4>
      </vt:variant>
      <vt:variant>
        <vt:i4>0</vt:i4>
      </vt:variant>
      <vt:variant>
        <vt:i4>0</vt:i4>
      </vt:variant>
      <vt:variant>
        <vt:i4>5</vt:i4>
      </vt:variant>
      <vt:variant>
        <vt:lpwstr>https://education.hanover.edu/about/background.php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Student Handbook</dc:title>
  <dc:creator>Cheryl Torline</dc:creator>
  <cp:lastModifiedBy>Cheryl Torline</cp:lastModifiedBy>
  <cp:revision>2</cp:revision>
  <cp:lastPrinted>2020-08-21T15:59:00Z</cp:lastPrinted>
  <dcterms:created xsi:type="dcterms:W3CDTF">2021-08-24T21:39:00Z</dcterms:created>
  <dcterms:modified xsi:type="dcterms:W3CDTF">2021-08-24T21:39:00Z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0x0101006578AD298F5EAE4691CA1D5EFA46499D</vt:lpwstr>
  </property>
  <property fmtid="{D5CDD505-2E9C-101B-9397-08002B2CF9AE}" pid="3" name="IsMyDocuments">
    <vt:bool>true</vt:bool>
  </property>
</Properties>
</file>